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6670E8" w:rsidRPr="006670E8" w:rsidRDefault="006670E8" w:rsidP="006670E8">
      <w:pPr>
        <w:pStyle w:val="Heading1"/>
        <w:shd w:val="clear" w:color="auto" w:fill="FFFFFF"/>
        <w:spacing w:before="120" w:after="60"/>
        <w:jc w:val="center"/>
        <w:rPr>
          <w:i/>
          <w:color w:val="76923C"/>
          <w:szCs w:val="24"/>
          <w:u w:val="single"/>
        </w:rPr>
      </w:pPr>
      <w:r w:rsidRPr="006670E8">
        <w:rPr>
          <w:i/>
          <w:color w:val="76923C"/>
          <w:szCs w:val="24"/>
          <w:u w:val="single"/>
        </w:rPr>
        <w:t>ANALYSIS ON REDUCING THE MEDICARE PAYMENTS FOR INPATIENT PPS HOSPITALS WITH EXCESS RE-ADMISSIONS</w:t>
      </w:r>
    </w:p>
    <w:p w:rsidR="006670E8" w:rsidRDefault="006670E8" w:rsidP="006670E8">
      <w:pPr>
        <w:pStyle w:val="AuthorInfo"/>
      </w:pPr>
    </w:p>
    <w:p w:rsidR="006670E8" w:rsidRDefault="006670E8" w:rsidP="006670E8">
      <w:pPr>
        <w:pStyle w:val="AuthorInfo"/>
      </w:pPr>
    </w:p>
    <w:p w:rsidR="006670E8" w:rsidRPr="004C0DFE" w:rsidRDefault="006670E8" w:rsidP="006670E8">
      <w:pPr>
        <w:pStyle w:val="AuthorInfo"/>
      </w:pPr>
    </w:p>
    <w:p w:rsidR="006670E8" w:rsidRDefault="006670E8" w:rsidP="006670E8">
      <w:pPr>
        <w:pStyle w:val="AuthorInfo"/>
      </w:pPr>
      <w:r w:rsidRPr="004C0DFE">
        <w:rPr>
          <w:noProof/>
        </w:rPr>
        <w:drawing>
          <wp:inline distT="0" distB="0" distL="0" distR="0" wp14:anchorId="0D68A57C" wp14:editId="02A13B2D">
            <wp:extent cx="1390015" cy="1618615"/>
            <wp:effectExtent l="0" t="0" r="635"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390015" cy="1618615"/>
                    </a:xfrm>
                    <a:prstGeom prst="rect">
                      <a:avLst/>
                    </a:prstGeom>
                    <a:noFill/>
                    <a:ln>
                      <a:noFill/>
                    </a:ln>
                  </pic:spPr>
                </pic:pic>
              </a:graphicData>
            </a:graphic>
          </wp:inline>
        </w:drawing>
      </w:r>
    </w:p>
    <w:p w:rsidR="006670E8" w:rsidRDefault="006670E8" w:rsidP="006670E8">
      <w:pPr>
        <w:pStyle w:val="AuthorInfo"/>
      </w:pPr>
    </w:p>
    <w:p w:rsidR="006670E8" w:rsidRPr="004C0DFE" w:rsidRDefault="006670E8" w:rsidP="006670E8">
      <w:pPr>
        <w:pStyle w:val="AuthorInfo"/>
      </w:pPr>
    </w:p>
    <w:p w:rsidR="006670E8" w:rsidRPr="004C0DFE" w:rsidRDefault="006670E8" w:rsidP="006670E8">
      <w:pPr>
        <w:pStyle w:val="AuthorInfo"/>
      </w:pPr>
      <w:r w:rsidRPr="004C0DFE">
        <w:t>California State University, Los Angeles</w:t>
      </w:r>
    </w:p>
    <w:p w:rsidR="006670E8" w:rsidRPr="004C0DFE" w:rsidRDefault="006670E8" w:rsidP="006670E8">
      <w:pPr>
        <w:pStyle w:val="AuthorInfo"/>
      </w:pPr>
      <w:r w:rsidRPr="004C0DFE">
        <w:t>CIS-5210 Healthcare Data Analytics</w:t>
      </w:r>
    </w:p>
    <w:p w:rsidR="006670E8" w:rsidRPr="004C0DFE" w:rsidRDefault="006670E8" w:rsidP="006670E8">
      <w:pPr>
        <w:pStyle w:val="AuthorInfo"/>
        <w:rPr>
          <w:color w:val="FF0000"/>
        </w:rPr>
      </w:pPr>
    </w:p>
    <w:p w:rsidR="006670E8" w:rsidRPr="004C0DFE" w:rsidRDefault="006670E8" w:rsidP="006670E8">
      <w:pPr>
        <w:pStyle w:val="AuthorInfo"/>
        <w:rPr>
          <w:color w:val="FF0000"/>
        </w:rPr>
      </w:pPr>
    </w:p>
    <w:p w:rsidR="006670E8" w:rsidRPr="004C0DFE" w:rsidRDefault="006670E8" w:rsidP="006670E8">
      <w:pPr>
        <w:pStyle w:val="StyleRight05"/>
        <w:rPr>
          <w:rFonts w:ascii="Times New Roman" w:hAnsi="Times New Roman"/>
          <w:color w:val="FF0000"/>
        </w:rPr>
      </w:pPr>
    </w:p>
    <w:p w:rsidR="006670E8" w:rsidRPr="004C0DFE" w:rsidRDefault="006670E8" w:rsidP="006670E8">
      <w:pPr>
        <w:rPr>
          <w:noProof/>
        </w:rPr>
      </w:pPr>
    </w:p>
    <w:p w:rsidR="006670E8" w:rsidRPr="004C0DFE" w:rsidRDefault="006670E8" w:rsidP="006670E8"/>
    <w:p w:rsidR="006670E8" w:rsidRPr="004C0DFE" w:rsidRDefault="006670E8" w:rsidP="006670E8"/>
    <w:p w:rsidR="006670E8" w:rsidRDefault="006670E8" w:rsidP="006670E8"/>
    <w:p w:rsidR="00CD1B6D" w:rsidRDefault="00CD1B6D" w:rsidP="00CD1B6D">
      <w:pPr>
        <w:pStyle w:val="AuthorInfo"/>
      </w:pPr>
      <w:r>
        <w:t xml:space="preserve">By: </w:t>
      </w:r>
      <w:r w:rsidRPr="004C0DFE">
        <w:t>Ritika Joshi</w:t>
      </w:r>
    </w:p>
    <w:p w:rsidR="00CD1B6D" w:rsidRPr="004C0DFE" w:rsidRDefault="00CD1B6D" w:rsidP="006670E8"/>
    <w:p w:rsidR="006670E8" w:rsidRPr="004C0DFE" w:rsidRDefault="006670E8" w:rsidP="006670E8"/>
    <w:p w:rsidR="006670E8" w:rsidRPr="004C0DFE" w:rsidRDefault="006670E8" w:rsidP="006670E8"/>
    <w:p w:rsidR="006670E8" w:rsidRPr="004C0DFE" w:rsidRDefault="006670E8" w:rsidP="006670E8"/>
    <w:p w:rsidR="005365D8" w:rsidRPr="00920F35" w:rsidRDefault="005365D8"/>
    <w:p w:rsidR="002158AB" w:rsidRDefault="007A5EFF">
      <w:pPr>
        <w:rPr>
          <w:b/>
          <w:u w:val="single"/>
        </w:rPr>
      </w:pPr>
      <w:r w:rsidRPr="00920F35">
        <w:rPr>
          <w:b/>
          <w:u w:val="single"/>
        </w:rPr>
        <w:lastRenderedPageBreak/>
        <w:t xml:space="preserve">[A] </w:t>
      </w:r>
      <w:r w:rsidR="00346AEF" w:rsidRPr="00920F35">
        <w:rPr>
          <w:b/>
          <w:u w:val="single"/>
        </w:rPr>
        <w:t>Data Set URL</w:t>
      </w:r>
      <w:r w:rsidR="001B78D4" w:rsidRPr="00920F35">
        <w:rPr>
          <w:b/>
          <w:u w:val="single"/>
        </w:rPr>
        <w:t>s</w:t>
      </w:r>
    </w:p>
    <w:p w:rsidR="00EA7AE4" w:rsidRPr="00920F35" w:rsidRDefault="00EA7AE4">
      <w:pPr>
        <w:rPr>
          <w:b/>
          <w:u w:val="single"/>
        </w:rPr>
      </w:pPr>
    </w:p>
    <w:tbl>
      <w:tblPr>
        <w:tblStyle w:val="TableGrid"/>
        <w:tblW w:w="9356" w:type="dxa"/>
        <w:tblInd w:w="-5" w:type="dxa"/>
        <w:tblLook w:val="04A0" w:firstRow="1" w:lastRow="0" w:firstColumn="1" w:lastColumn="0" w:noHBand="0" w:noVBand="1"/>
      </w:tblPr>
      <w:tblGrid>
        <w:gridCol w:w="426"/>
        <w:gridCol w:w="2835"/>
        <w:gridCol w:w="6095"/>
      </w:tblGrid>
      <w:tr w:rsidR="000C4454" w:rsidRPr="00920F35" w:rsidTr="000C4454">
        <w:tc>
          <w:tcPr>
            <w:tcW w:w="426" w:type="dxa"/>
          </w:tcPr>
          <w:p w:rsidR="000C4454" w:rsidRPr="00920F35" w:rsidRDefault="000C4454" w:rsidP="000C4454">
            <w:r w:rsidRPr="00920F35">
              <w:t>1.</w:t>
            </w:r>
          </w:p>
        </w:tc>
        <w:tc>
          <w:tcPr>
            <w:tcW w:w="2835" w:type="dxa"/>
          </w:tcPr>
          <w:p w:rsidR="000502AF" w:rsidRPr="000502AF" w:rsidRDefault="000502AF" w:rsidP="000502AF">
            <w:pPr>
              <w:shd w:val="clear" w:color="auto" w:fill="FFFFFF"/>
              <w:spacing w:before="150" w:after="75"/>
              <w:outlineLvl w:val="0"/>
              <w:rPr>
                <w:rFonts w:eastAsiaTheme="minorHAnsi"/>
                <w:lang w:eastAsia="en-US"/>
              </w:rPr>
            </w:pPr>
            <w:r w:rsidRPr="000502AF">
              <w:rPr>
                <w:rFonts w:eastAsiaTheme="minorHAnsi"/>
                <w:lang w:eastAsia="en-US"/>
              </w:rPr>
              <w:t>Medicare Spending Per Beneficiary – Hospital</w:t>
            </w:r>
          </w:p>
          <w:p w:rsidR="000C4454" w:rsidRPr="00920F35" w:rsidRDefault="000C4454" w:rsidP="000C4454"/>
        </w:tc>
        <w:tc>
          <w:tcPr>
            <w:tcW w:w="6095" w:type="dxa"/>
          </w:tcPr>
          <w:p w:rsidR="000C4454" w:rsidRPr="00920F35" w:rsidRDefault="000C4454" w:rsidP="000C4454">
            <w:hyperlink r:id="rId7" w:history="1">
              <w:r w:rsidRPr="00920F35">
                <w:rPr>
                  <w:rStyle w:val="Hyperlink"/>
                </w:rPr>
                <w:t>https://catalog.data.gov/dataset/medicare-hospital-spending-per-patient-hospital-da578</w:t>
              </w:r>
            </w:hyperlink>
          </w:p>
          <w:p w:rsidR="000C4454" w:rsidRPr="00920F35" w:rsidRDefault="000C4454" w:rsidP="000C4454"/>
        </w:tc>
      </w:tr>
      <w:tr w:rsidR="000C4454" w:rsidRPr="00920F35" w:rsidTr="000C4454">
        <w:tc>
          <w:tcPr>
            <w:tcW w:w="426" w:type="dxa"/>
          </w:tcPr>
          <w:p w:rsidR="000C4454" w:rsidRPr="00920F35" w:rsidRDefault="000C4454" w:rsidP="000C4454">
            <w:r w:rsidRPr="00920F35">
              <w:t>2.</w:t>
            </w:r>
          </w:p>
        </w:tc>
        <w:tc>
          <w:tcPr>
            <w:tcW w:w="2835" w:type="dxa"/>
          </w:tcPr>
          <w:p w:rsidR="000C4454" w:rsidRPr="00260C69" w:rsidRDefault="00260C69" w:rsidP="000C4454">
            <w:r w:rsidRPr="00260C69">
              <w:rPr>
                <w:rFonts w:eastAsiaTheme="minorHAnsi"/>
                <w:bCs/>
                <w:lang w:eastAsia="en-US"/>
              </w:rPr>
              <w:t>Hospital Readmissions Reduction Program</w:t>
            </w:r>
          </w:p>
        </w:tc>
        <w:tc>
          <w:tcPr>
            <w:tcW w:w="6095" w:type="dxa"/>
          </w:tcPr>
          <w:p w:rsidR="000C4454" w:rsidRPr="00920F35" w:rsidRDefault="000C4454" w:rsidP="000C4454">
            <w:hyperlink r:id="rId8" w:history="1">
              <w:r w:rsidRPr="00920F35">
                <w:rPr>
                  <w:rStyle w:val="Hyperlink"/>
                </w:rPr>
                <w:t>https://catalog.data.gov/dataset/hospital-readmissions-reduction-program</w:t>
              </w:r>
            </w:hyperlink>
          </w:p>
          <w:p w:rsidR="000C4454" w:rsidRPr="00920F35" w:rsidRDefault="000C4454" w:rsidP="000C4454"/>
        </w:tc>
      </w:tr>
    </w:tbl>
    <w:p w:rsidR="00346AEF" w:rsidRDefault="00346AEF"/>
    <w:p w:rsidR="00EA7AE4" w:rsidRDefault="00EA7AE4"/>
    <w:p w:rsidR="0026197C" w:rsidRDefault="00E46D51">
      <w:pPr>
        <w:rPr>
          <w:b/>
          <w:u w:val="single"/>
        </w:rPr>
      </w:pPr>
      <w:r w:rsidRPr="00920F35">
        <w:rPr>
          <w:b/>
          <w:u w:val="single"/>
        </w:rPr>
        <w:t xml:space="preserve">[B] </w:t>
      </w:r>
      <w:r w:rsidR="0054411D" w:rsidRPr="00920F35">
        <w:rPr>
          <w:b/>
          <w:u w:val="single"/>
        </w:rPr>
        <w:t>Data set description</w:t>
      </w:r>
    </w:p>
    <w:p w:rsidR="00BB6D9E" w:rsidRPr="00920F35" w:rsidRDefault="00BB6D9E">
      <w:pPr>
        <w:rPr>
          <w:b/>
          <w:u w:val="single"/>
        </w:rPr>
      </w:pPr>
    </w:p>
    <w:p w:rsidR="00D9387D" w:rsidRPr="00920F35" w:rsidRDefault="000C4454" w:rsidP="00D9387D">
      <w:pPr>
        <w:shd w:val="clear" w:color="auto" w:fill="FFFFFF"/>
        <w:spacing w:before="150" w:after="75"/>
        <w:outlineLvl w:val="0"/>
      </w:pPr>
      <w:r w:rsidRPr="00920F35">
        <w:t xml:space="preserve">1. </w:t>
      </w:r>
      <w:r w:rsidR="00D9387D" w:rsidRPr="000502AF">
        <w:rPr>
          <w:rFonts w:eastAsiaTheme="minorHAnsi"/>
          <w:lang w:eastAsia="en-US"/>
        </w:rPr>
        <w:t>Medicare Spending Per Beneficiary – Hospital</w:t>
      </w:r>
    </w:p>
    <w:p w:rsidR="00804E9E" w:rsidRDefault="000502AF" w:rsidP="00D9387D">
      <w:pPr>
        <w:shd w:val="clear" w:color="auto" w:fill="FFFFFF"/>
        <w:spacing w:before="150" w:after="75"/>
        <w:outlineLvl w:val="0"/>
      </w:pPr>
      <w:r w:rsidRPr="00920F35">
        <w:t xml:space="preserve"> This data set is about </w:t>
      </w:r>
      <w:r w:rsidR="00480106" w:rsidRPr="00920F35">
        <w:t xml:space="preserve">MSPB Measure, which shows whether Medicare spends more, less or </w:t>
      </w:r>
      <w:r w:rsidR="00480106" w:rsidRPr="00920F35">
        <w:rPr>
          <w:color w:val="444444"/>
          <w:shd w:val="clear" w:color="auto" w:fill="FFFFFF"/>
        </w:rPr>
        <w:t xml:space="preserve">about the same </w:t>
      </w:r>
      <w:r w:rsidR="00480106" w:rsidRPr="00920F35">
        <w:t xml:space="preserve">for an episode of care at a specific hospital compared to all hospitals nationally. Each MSPB episode includes medicare payments for services provided by hospitals and other healthcare providers the 3 days prior to, during, and 30 days following a patient’s inpatient stay. This measure evaluates hospitals’ costs compared to the costs of the national median (or midpoint) hospital. </w:t>
      </w:r>
    </w:p>
    <w:p w:rsidR="00203550" w:rsidRDefault="00203550" w:rsidP="00203550">
      <w:pPr>
        <w:shd w:val="clear" w:color="auto" w:fill="FFFFFF"/>
        <w:spacing w:before="150" w:after="75"/>
        <w:outlineLvl w:val="0"/>
      </w:pPr>
      <w:r>
        <w:t>Purpose of using this dataset is to analyse which all states face the over spending on patients in Medicare. Medicare is for 65 and above aged citizens of USA and are more likely towards being admitted to the hospitals. We can also check providers who are affected due to overspending. More focus in this study shall be put on these states and providers.</w:t>
      </w:r>
    </w:p>
    <w:p w:rsidR="00E60DC5" w:rsidRDefault="00480106" w:rsidP="00D9387D">
      <w:pPr>
        <w:shd w:val="clear" w:color="auto" w:fill="FFFFFF"/>
        <w:spacing w:before="150" w:after="75"/>
        <w:outlineLvl w:val="0"/>
      </w:pPr>
      <w:r w:rsidRPr="00920F35">
        <w:t xml:space="preserve">This measure </w:t>
      </w:r>
      <w:r w:rsidR="00710C71" w:rsidRPr="00920F35">
        <w:t>considers</w:t>
      </w:r>
      <w:r w:rsidRPr="00920F35">
        <w:t xml:space="preserve"> important factors like patient age and health status (risk adjustment) and geographic payment differences (payment-standardization). </w:t>
      </w:r>
    </w:p>
    <w:p w:rsidR="00920F35" w:rsidRDefault="00920F35" w:rsidP="00D9387D">
      <w:pPr>
        <w:shd w:val="clear" w:color="auto" w:fill="FFFFFF"/>
        <w:spacing w:before="150" w:after="75"/>
        <w:outlineLvl w:val="0"/>
      </w:pPr>
    </w:p>
    <w:tbl>
      <w:tblPr>
        <w:tblW w:w="9072" w:type="dxa"/>
        <w:tblInd w:w="-5" w:type="dxa"/>
        <w:tblLook w:val="04A0" w:firstRow="1" w:lastRow="0" w:firstColumn="1" w:lastColumn="0" w:noHBand="0" w:noVBand="1"/>
      </w:tblPr>
      <w:tblGrid>
        <w:gridCol w:w="1985"/>
        <w:gridCol w:w="1276"/>
        <w:gridCol w:w="1701"/>
        <w:gridCol w:w="4110"/>
      </w:tblGrid>
      <w:tr w:rsidR="00DB1D3F" w:rsidRPr="00582547" w:rsidTr="00DB1D3F">
        <w:trPr>
          <w:trHeight w:val="432"/>
        </w:trPr>
        <w:tc>
          <w:tcPr>
            <w:tcW w:w="198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582547" w:rsidRPr="00582547" w:rsidRDefault="00582547" w:rsidP="00582547">
            <w:pPr>
              <w:rPr>
                <w:b/>
                <w:bCs/>
                <w:color w:val="000000"/>
              </w:rPr>
            </w:pPr>
            <w:r w:rsidRPr="00582547">
              <w:rPr>
                <w:b/>
                <w:bCs/>
                <w:color w:val="000000"/>
              </w:rPr>
              <w:t>Column Names</w:t>
            </w:r>
          </w:p>
        </w:tc>
        <w:tc>
          <w:tcPr>
            <w:tcW w:w="1276" w:type="dxa"/>
            <w:tcBorders>
              <w:top w:val="single" w:sz="4" w:space="0" w:color="auto"/>
              <w:left w:val="nil"/>
              <w:bottom w:val="single" w:sz="4" w:space="0" w:color="auto"/>
              <w:right w:val="single" w:sz="4" w:space="0" w:color="auto"/>
            </w:tcBorders>
            <w:shd w:val="clear" w:color="auto" w:fill="auto"/>
            <w:noWrap/>
            <w:vAlign w:val="bottom"/>
            <w:hideMark/>
          </w:tcPr>
          <w:p w:rsidR="00582547" w:rsidRPr="00582547" w:rsidRDefault="00582547" w:rsidP="00582547">
            <w:pPr>
              <w:rPr>
                <w:b/>
                <w:bCs/>
                <w:color w:val="000000"/>
              </w:rPr>
            </w:pPr>
            <w:r w:rsidRPr="00582547">
              <w:rPr>
                <w:b/>
                <w:bCs/>
                <w:color w:val="000000"/>
              </w:rPr>
              <w:t>Data type</w:t>
            </w:r>
          </w:p>
        </w:tc>
        <w:tc>
          <w:tcPr>
            <w:tcW w:w="1701" w:type="dxa"/>
            <w:tcBorders>
              <w:top w:val="single" w:sz="4" w:space="0" w:color="auto"/>
              <w:left w:val="nil"/>
              <w:bottom w:val="single" w:sz="4" w:space="0" w:color="auto"/>
              <w:right w:val="single" w:sz="4" w:space="0" w:color="auto"/>
            </w:tcBorders>
            <w:shd w:val="clear" w:color="auto" w:fill="auto"/>
            <w:noWrap/>
            <w:vAlign w:val="bottom"/>
            <w:hideMark/>
          </w:tcPr>
          <w:p w:rsidR="00582547" w:rsidRPr="00582547" w:rsidRDefault="00582547" w:rsidP="00582547">
            <w:pPr>
              <w:rPr>
                <w:b/>
                <w:bCs/>
                <w:color w:val="000000"/>
              </w:rPr>
            </w:pPr>
            <w:r w:rsidRPr="00582547">
              <w:rPr>
                <w:b/>
                <w:bCs/>
                <w:color w:val="000000"/>
              </w:rPr>
              <w:t>Type of values</w:t>
            </w:r>
          </w:p>
        </w:tc>
        <w:tc>
          <w:tcPr>
            <w:tcW w:w="4110" w:type="dxa"/>
            <w:tcBorders>
              <w:top w:val="single" w:sz="4" w:space="0" w:color="auto"/>
              <w:left w:val="nil"/>
              <w:bottom w:val="single" w:sz="4" w:space="0" w:color="auto"/>
              <w:right w:val="single" w:sz="4" w:space="0" w:color="auto"/>
            </w:tcBorders>
            <w:shd w:val="clear" w:color="auto" w:fill="auto"/>
            <w:noWrap/>
            <w:vAlign w:val="bottom"/>
            <w:hideMark/>
          </w:tcPr>
          <w:p w:rsidR="00582547" w:rsidRPr="00582547" w:rsidRDefault="00582547" w:rsidP="00582547">
            <w:pPr>
              <w:rPr>
                <w:b/>
                <w:bCs/>
                <w:color w:val="000000"/>
              </w:rPr>
            </w:pPr>
            <w:r w:rsidRPr="00582547">
              <w:rPr>
                <w:b/>
                <w:bCs/>
                <w:color w:val="000000"/>
              </w:rPr>
              <w:t>Description</w:t>
            </w:r>
          </w:p>
        </w:tc>
      </w:tr>
      <w:tr w:rsidR="00582547" w:rsidRPr="00582547" w:rsidTr="00DB1D3F">
        <w:trPr>
          <w:trHeight w:val="408"/>
        </w:trPr>
        <w:tc>
          <w:tcPr>
            <w:tcW w:w="1985" w:type="dxa"/>
            <w:tcBorders>
              <w:top w:val="nil"/>
              <w:left w:val="single" w:sz="4" w:space="0" w:color="auto"/>
              <w:bottom w:val="single" w:sz="4" w:space="0" w:color="auto"/>
              <w:right w:val="single" w:sz="4" w:space="0" w:color="auto"/>
            </w:tcBorders>
            <w:shd w:val="clear" w:color="auto" w:fill="auto"/>
            <w:noWrap/>
            <w:vAlign w:val="bottom"/>
            <w:hideMark/>
          </w:tcPr>
          <w:p w:rsidR="00582547" w:rsidRPr="00582547" w:rsidRDefault="00582547" w:rsidP="00582547">
            <w:pPr>
              <w:rPr>
                <w:color w:val="000000"/>
              </w:rPr>
            </w:pPr>
            <w:r w:rsidRPr="00582547">
              <w:rPr>
                <w:color w:val="000000"/>
              </w:rPr>
              <w:t>Provider ID</w:t>
            </w:r>
          </w:p>
        </w:tc>
        <w:tc>
          <w:tcPr>
            <w:tcW w:w="1276" w:type="dxa"/>
            <w:tcBorders>
              <w:top w:val="nil"/>
              <w:left w:val="nil"/>
              <w:bottom w:val="single" w:sz="4" w:space="0" w:color="auto"/>
              <w:right w:val="single" w:sz="4" w:space="0" w:color="auto"/>
            </w:tcBorders>
            <w:shd w:val="clear" w:color="auto" w:fill="auto"/>
            <w:noWrap/>
            <w:vAlign w:val="bottom"/>
            <w:hideMark/>
          </w:tcPr>
          <w:p w:rsidR="00582547" w:rsidRPr="00582547" w:rsidRDefault="00582547" w:rsidP="00582547">
            <w:pPr>
              <w:rPr>
                <w:color w:val="000000"/>
              </w:rPr>
            </w:pPr>
            <w:r w:rsidRPr="00582547">
              <w:rPr>
                <w:color w:val="000000"/>
              </w:rPr>
              <w:t>Numeric</w:t>
            </w:r>
          </w:p>
        </w:tc>
        <w:tc>
          <w:tcPr>
            <w:tcW w:w="1701" w:type="dxa"/>
            <w:tcBorders>
              <w:top w:val="nil"/>
              <w:left w:val="nil"/>
              <w:bottom w:val="single" w:sz="4" w:space="0" w:color="auto"/>
              <w:right w:val="single" w:sz="4" w:space="0" w:color="auto"/>
            </w:tcBorders>
            <w:shd w:val="clear" w:color="auto" w:fill="auto"/>
            <w:noWrap/>
            <w:vAlign w:val="bottom"/>
            <w:hideMark/>
          </w:tcPr>
          <w:p w:rsidR="00582547" w:rsidRPr="00582547" w:rsidRDefault="00582547" w:rsidP="00582547">
            <w:pPr>
              <w:rPr>
                <w:color w:val="000000"/>
              </w:rPr>
            </w:pPr>
            <w:r w:rsidRPr="00582547">
              <w:rPr>
                <w:color w:val="000000"/>
              </w:rPr>
              <w:t>Nominal</w:t>
            </w:r>
          </w:p>
        </w:tc>
        <w:tc>
          <w:tcPr>
            <w:tcW w:w="4110" w:type="dxa"/>
            <w:tcBorders>
              <w:top w:val="nil"/>
              <w:left w:val="nil"/>
              <w:bottom w:val="single" w:sz="4" w:space="0" w:color="auto"/>
              <w:right w:val="single" w:sz="4" w:space="0" w:color="auto"/>
            </w:tcBorders>
            <w:shd w:val="clear" w:color="auto" w:fill="auto"/>
            <w:noWrap/>
            <w:vAlign w:val="bottom"/>
            <w:hideMark/>
          </w:tcPr>
          <w:p w:rsidR="00582547" w:rsidRPr="00582547" w:rsidRDefault="00582547" w:rsidP="00582547">
            <w:pPr>
              <w:rPr>
                <w:color w:val="000000"/>
              </w:rPr>
            </w:pPr>
            <w:r w:rsidRPr="00582547">
              <w:rPr>
                <w:color w:val="000000"/>
              </w:rPr>
              <w:t>a 5-digt national identification number of the Medicare providers</w:t>
            </w:r>
          </w:p>
        </w:tc>
      </w:tr>
      <w:tr w:rsidR="00582547" w:rsidRPr="00582547" w:rsidTr="00DB1D3F">
        <w:trPr>
          <w:trHeight w:val="312"/>
        </w:trPr>
        <w:tc>
          <w:tcPr>
            <w:tcW w:w="1985" w:type="dxa"/>
            <w:tcBorders>
              <w:top w:val="nil"/>
              <w:left w:val="single" w:sz="4" w:space="0" w:color="auto"/>
              <w:bottom w:val="single" w:sz="4" w:space="0" w:color="auto"/>
              <w:right w:val="single" w:sz="4" w:space="0" w:color="auto"/>
            </w:tcBorders>
            <w:shd w:val="clear" w:color="auto" w:fill="auto"/>
            <w:noWrap/>
            <w:vAlign w:val="bottom"/>
            <w:hideMark/>
          </w:tcPr>
          <w:p w:rsidR="00582547" w:rsidRPr="00582547" w:rsidRDefault="00582547" w:rsidP="00582547">
            <w:pPr>
              <w:rPr>
                <w:color w:val="000000"/>
              </w:rPr>
            </w:pPr>
            <w:r w:rsidRPr="00582547">
              <w:rPr>
                <w:color w:val="000000"/>
              </w:rPr>
              <w:t>Hospital Name</w:t>
            </w:r>
          </w:p>
        </w:tc>
        <w:tc>
          <w:tcPr>
            <w:tcW w:w="1276" w:type="dxa"/>
            <w:tcBorders>
              <w:top w:val="nil"/>
              <w:left w:val="nil"/>
              <w:bottom w:val="single" w:sz="4" w:space="0" w:color="auto"/>
              <w:right w:val="single" w:sz="4" w:space="0" w:color="auto"/>
            </w:tcBorders>
            <w:shd w:val="clear" w:color="auto" w:fill="auto"/>
            <w:noWrap/>
            <w:vAlign w:val="bottom"/>
            <w:hideMark/>
          </w:tcPr>
          <w:p w:rsidR="00582547" w:rsidRPr="00582547" w:rsidRDefault="00582547" w:rsidP="00582547">
            <w:pPr>
              <w:rPr>
                <w:color w:val="000000"/>
              </w:rPr>
            </w:pPr>
            <w:r w:rsidRPr="00582547">
              <w:rPr>
                <w:color w:val="000000"/>
              </w:rPr>
              <w:t>String</w:t>
            </w:r>
          </w:p>
        </w:tc>
        <w:tc>
          <w:tcPr>
            <w:tcW w:w="1701" w:type="dxa"/>
            <w:tcBorders>
              <w:top w:val="nil"/>
              <w:left w:val="nil"/>
              <w:bottom w:val="single" w:sz="4" w:space="0" w:color="auto"/>
              <w:right w:val="single" w:sz="4" w:space="0" w:color="auto"/>
            </w:tcBorders>
            <w:shd w:val="clear" w:color="auto" w:fill="auto"/>
            <w:noWrap/>
            <w:vAlign w:val="bottom"/>
            <w:hideMark/>
          </w:tcPr>
          <w:p w:rsidR="00582547" w:rsidRPr="00582547" w:rsidRDefault="00582547" w:rsidP="00582547">
            <w:pPr>
              <w:rPr>
                <w:color w:val="000000"/>
              </w:rPr>
            </w:pPr>
            <w:r w:rsidRPr="00582547">
              <w:rPr>
                <w:color w:val="000000"/>
              </w:rPr>
              <w:t>Nominal</w:t>
            </w:r>
          </w:p>
        </w:tc>
        <w:tc>
          <w:tcPr>
            <w:tcW w:w="4110" w:type="dxa"/>
            <w:tcBorders>
              <w:top w:val="nil"/>
              <w:left w:val="nil"/>
              <w:bottom w:val="single" w:sz="4" w:space="0" w:color="auto"/>
              <w:right w:val="single" w:sz="4" w:space="0" w:color="auto"/>
            </w:tcBorders>
            <w:shd w:val="clear" w:color="auto" w:fill="auto"/>
            <w:noWrap/>
            <w:vAlign w:val="bottom"/>
            <w:hideMark/>
          </w:tcPr>
          <w:p w:rsidR="00582547" w:rsidRPr="00582547" w:rsidRDefault="00582547" w:rsidP="00582547">
            <w:pPr>
              <w:rPr>
                <w:color w:val="000000"/>
              </w:rPr>
            </w:pPr>
            <w:r w:rsidRPr="00582547">
              <w:rPr>
                <w:color w:val="000000"/>
              </w:rPr>
              <w:t>from where the records have been gathered</w:t>
            </w:r>
          </w:p>
        </w:tc>
      </w:tr>
      <w:tr w:rsidR="00582547" w:rsidRPr="00582547" w:rsidTr="00DB1D3F">
        <w:trPr>
          <w:trHeight w:val="312"/>
        </w:trPr>
        <w:tc>
          <w:tcPr>
            <w:tcW w:w="1985" w:type="dxa"/>
            <w:tcBorders>
              <w:top w:val="nil"/>
              <w:left w:val="single" w:sz="4" w:space="0" w:color="auto"/>
              <w:bottom w:val="single" w:sz="4" w:space="0" w:color="auto"/>
              <w:right w:val="single" w:sz="4" w:space="0" w:color="auto"/>
            </w:tcBorders>
            <w:shd w:val="clear" w:color="auto" w:fill="auto"/>
            <w:noWrap/>
            <w:vAlign w:val="bottom"/>
            <w:hideMark/>
          </w:tcPr>
          <w:p w:rsidR="00582547" w:rsidRPr="00582547" w:rsidRDefault="00582547" w:rsidP="00582547">
            <w:pPr>
              <w:rPr>
                <w:color w:val="000000"/>
              </w:rPr>
            </w:pPr>
            <w:r w:rsidRPr="00582547">
              <w:rPr>
                <w:color w:val="000000"/>
              </w:rPr>
              <w:t xml:space="preserve">Address </w:t>
            </w:r>
          </w:p>
        </w:tc>
        <w:tc>
          <w:tcPr>
            <w:tcW w:w="1276" w:type="dxa"/>
            <w:tcBorders>
              <w:top w:val="nil"/>
              <w:left w:val="nil"/>
              <w:bottom w:val="single" w:sz="4" w:space="0" w:color="auto"/>
              <w:right w:val="single" w:sz="4" w:space="0" w:color="auto"/>
            </w:tcBorders>
            <w:shd w:val="clear" w:color="auto" w:fill="auto"/>
            <w:noWrap/>
            <w:vAlign w:val="bottom"/>
            <w:hideMark/>
          </w:tcPr>
          <w:p w:rsidR="00582547" w:rsidRPr="00582547" w:rsidRDefault="00582547" w:rsidP="00582547">
            <w:pPr>
              <w:rPr>
                <w:color w:val="000000"/>
              </w:rPr>
            </w:pPr>
            <w:r w:rsidRPr="00582547">
              <w:rPr>
                <w:color w:val="000000"/>
              </w:rPr>
              <w:t>String</w:t>
            </w:r>
          </w:p>
        </w:tc>
        <w:tc>
          <w:tcPr>
            <w:tcW w:w="1701" w:type="dxa"/>
            <w:tcBorders>
              <w:top w:val="nil"/>
              <w:left w:val="nil"/>
              <w:bottom w:val="single" w:sz="4" w:space="0" w:color="auto"/>
              <w:right w:val="single" w:sz="4" w:space="0" w:color="auto"/>
            </w:tcBorders>
            <w:shd w:val="clear" w:color="auto" w:fill="auto"/>
            <w:noWrap/>
            <w:vAlign w:val="bottom"/>
            <w:hideMark/>
          </w:tcPr>
          <w:p w:rsidR="00582547" w:rsidRPr="00582547" w:rsidRDefault="005B694F" w:rsidP="00582547">
            <w:pPr>
              <w:rPr>
                <w:color w:val="000000"/>
              </w:rPr>
            </w:pPr>
            <w:r w:rsidRPr="00582547">
              <w:rPr>
                <w:color w:val="000000"/>
              </w:rPr>
              <w:t>Nominal</w:t>
            </w:r>
          </w:p>
        </w:tc>
        <w:tc>
          <w:tcPr>
            <w:tcW w:w="4110" w:type="dxa"/>
            <w:tcBorders>
              <w:top w:val="nil"/>
              <w:left w:val="nil"/>
              <w:bottom w:val="single" w:sz="4" w:space="0" w:color="auto"/>
              <w:right w:val="single" w:sz="4" w:space="0" w:color="auto"/>
            </w:tcBorders>
            <w:shd w:val="clear" w:color="auto" w:fill="auto"/>
            <w:noWrap/>
            <w:vAlign w:val="bottom"/>
            <w:hideMark/>
          </w:tcPr>
          <w:p w:rsidR="00582547" w:rsidRPr="00582547" w:rsidRDefault="00582547" w:rsidP="00582547">
            <w:pPr>
              <w:rPr>
                <w:color w:val="000000"/>
              </w:rPr>
            </w:pPr>
            <w:r w:rsidRPr="00582547">
              <w:rPr>
                <w:color w:val="000000"/>
              </w:rPr>
              <w:t>Address of the hospital</w:t>
            </w:r>
          </w:p>
        </w:tc>
      </w:tr>
      <w:tr w:rsidR="00582547" w:rsidRPr="00582547" w:rsidTr="00DB1D3F">
        <w:trPr>
          <w:trHeight w:val="312"/>
        </w:trPr>
        <w:tc>
          <w:tcPr>
            <w:tcW w:w="1985" w:type="dxa"/>
            <w:tcBorders>
              <w:top w:val="nil"/>
              <w:left w:val="single" w:sz="4" w:space="0" w:color="auto"/>
              <w:bottom w:val="single" w:sz="4" w:space="0" w:color="auto"/>
              <w:right w:val="single" w:sz="4" w:space="0" w:color="auto"/>
            </w:tcBorders>
            <w:shd w:val="clear" w:color="auto" w:fill="auto"/>
            <w:noWrap/>
            <w:vAlign w:val="bottom"/>
            <w:hideMark/>
          </w:tcPr>
          <w:p w:rsidR="00582547" w:rsidRPr="00582547" w:rsidRDefault="00582547" w:rsidP="00582547">
            <w:pPr>
              <w:rPr>
                <w:color w:val="000000"/>
              </w:rPr>
            </w:pPr>
            <w:r w:rsidRPr="00582547">
              <w:rPr>
                <w:color w:val="000000"/>
              </w:rPr>
              <w:t>City</w:t>
            </w:r>
          </w:p>
        </w:tc>
        <w:tc>
          <w:tcPr>
            <w:tcW w:w="1276" w:type="dxa"/>
            <w:tcBorders>
              <w:top w:val="nil"/>
              <w:left w:val="nil"/>
              <w:bottom w:val="single" w:sz="4" w:space="0" w:color="auto"/>
              <w:right w:val="single" w:sz="4" w:space="0" w:color="auto"/>
            </w:tcBorders>
            <w:shd w:val="clear" w:color="auto" w:fill="auto"/>
            <w:noWrap/>
            <w:vAlign w:val="bottom"/>
            <w:hideMark/>
          </w:tcPr>
          <w:p w:rsidR="00582547" w:rsidRPr="00582547" w:rsidRDefault="00582547" w:rsidP="00582547">
            <w:pPr>
              <w:rPr>
                <w:color w:val="000000"/>
              </w:rPr>
            </w:pPr>
            <w:r w:rsidRPr="00582547">
              <w:rPr>
                <w:color w:val="000000"/>
              </w:rPr>
              <w:t>String</w:t>
            </w:r>
          </w:p>
        </w:tc>
        <w:tc>
          <w:tcPr>
            <w:tcW w:w="1701" w:type="dxa"/>
            <w:tcBorders>
              <w:top w:val="nil"/>
              <w:left w:val="nil"/>
              <w:bottom w:val="single" w:sz="4" w:space="0" w:color="auto"/>
              <w:right w:val="single" w:sz="4" w:space="0" w:color="auto"/>
            </w:tcBorders>
            <w:shd w:val="clear" w:color="auto" w:fill="auto"/>
            <w:noWrap/>
            <w:vAlign w:val="bottom"/>
            <w:hideMark/>
          </w:tcPr>
          <w:p w:rsidR="00582547" w:rsidRPr="00582547" w:rsidRDefault="005B694F" w:rsidP="00582547">
            <w:pPr>
              <w:rPr>
                <w:color w:val="000000"/>
              </w:rPr>
            </w:pPr>
            <w:r w:rsidRPr="00582547">
              <w:rPr>
                <w:color w:val="000000"/>
              </w:rPr>
              <w:t>Nominal</w:t>
            </w:r>
            <w:r w:rsidR="00582547" w:rsidRPr="00582547">
              <w:rPr>
                <w:color w:val="000000"/>
              </w:rPr>
              <w:t> </w:t>
            </w:r>
          </w:p>
        </w:tc>
        <w:tc>
          <w:tcPr>
            <w:tcW w:w="4110" w:type="dxa"/>
            <w:tcBorders>
              <w:top w:val="nil"/>
              <w:left w:val="nil"/>
              <w:bottom w:val="single" w:sz="4" w:space="0" w:color="auto"/>
              <w:right w:val="single" w:sz="4" w:space="0" w:color="auto"/>
            </w:tcBorders>
            <w:shd w:val="clear" w:color="auto" w:fill="auto"/>
            <w:noWrap/>
            <w:vAlign w:val="bottom"/>
            <w:hideMark/>
          </w:tcPr>
          <w:p w:rsidR="00582547" w:rsidRPr="00582547" w:rsidRDefault="00582547" w:rsidP="00582547">
            <w:pPr>
              <w:rPr>
                <w:color w:val="000000"/>
              </w:rPr>
            </w:pPr>
            <w:r w:rsidRPr="00582547">
              <w:rPr>
                <w:color w:val="000000"/>
              </w:rPr>
              <w:t>City name of the hospital</w:t>
            </w:r>
          </w:p>
        </w:tc>
      </w:tr>
      <w:tr w:rsidR="00582547" w:rsidRPr="00582547" w:rsidTr="00DB1D3F">
        <w:trPr>
          <w:trHeight w:val="312"/>
        </w:trPr>
        <w:tc>
          <w:tcPr>
            <w:tcW w:w="1985" w:type="dxa"/>
            <w:tcBorders>
              <w:top w:val="nil"/>
              <w:left w:val="single" w:sz="4" w:space="0" w:color="auto"/>
              <w:bottom w:val="single" w:sz="4" w:space="0" w:color="auto"/>
              <w:right w:val="single" w:sz="4" w:space="0" w:color="auto"/>
            </w:tcBorders>
            <w:shd w:val="clear" w:color="auto" w:fill="auto"/>
            <w:noWrap/>
            <w:vAlign w:val="bottom"/>
            <w:hideMark/>
          </w:tcPr>
          <w:p w:rsidR="00582547" w:rsidRPr="00582547" w:rsidRDefault="00582547" w:rsidP="00582547">
            <w:pPr>
              <w:rPr>
                <w:color w:val="000000"/>
              </w:rPr>
            </w:pPr>
            <w:r w:rsidRPr="00582547">
              <w:rPr>
                <w:color w:val="000000"/>
              </w:rPr>
              <w:t>State</w:t>
            </w:r>
          </w:p>
        </w:tc>
        <w:tc>
          <w:tcPr>
            <w:tcW w:w="1276" w:type="dxa"/>
            <w:tcBorders>
              <w:top w:val="nil"/>
              <w:left w:val="nil"/>
              <w:bottom w:val="single" w:sz="4" w:space="0" w:color="auto"/>
              <w:right w:val="single" w:sz="4" w:space="0" w:color="auto"/>
            </w:tcBorders>
            <w:shd w:val="clear" w:color="auto" w:fill="auto"/>
            <w:noWrap/>
            <w:vAlign w:val="bottom"/>
            <w:hideMark/>
          </w:tcPr>
          <w:p w:rsidR="00582547" w:rsidRPr="00582547" w:rsidRDefault="00582547" w:rsidP="00582547">
            <w:pPr>
              <w:rPr>
                <w:color w:val="000000"/>
              </w:rPr>
            </w:pPr>
            <w:r w:rsidRPr="00582547">
              <w:rPr>
                <w:color w:val="000000"/>
              </w:rPr>
              <w:t>String</w:t>
            </w:r>
          </w:p>
        </w:tc>
        <w:tc>
          <w:tcPr>
            <w:tcW w:w="1701" w:type="dxa"/>
            <w:tcBorders>
              <w:top w:val="nil"/>
              <w:left w:val="nil"/>
              <w:bottom w:val="single" w:sz="4" w:space="0" w:color="auto"/>
              <w:right w:val="single" w:sz="4" w:space="0" w:color="auto"/>
            </w:tcBorders>
            <w:shd w:val="clear" w:color="auto" w:fill="auto"/>
            <w:noWrap/>
            <w:vAlign w:val="bottom"/>
            <w:hideMark/>
          </w:tcPr>
          <w:p w:rsidR="00582547" w:rsidRPr="00582547" w:rsidRDefault="005B694F" w:rsidP="00582547">
            <w:pPr>
              <w:rPr>
                <w:color w:val="000000"/>
              </w:rPr>
            </w:pPr>
            <w:r w:rsidRPr="00582547">
              <w:rPr>
                <w:color w:val="000000"/>
              </w:rPr>
              <w:t>Nominal</w:t>
            </w:r>
            <w:r w:rsidR="00582547" w:rsidRPr="00582547">
              <w:rPr>
                <w:color w:val="000000"/>
              </w:rPr>
              <w:t> </w:t>
            </w:r>
          </w:p>
        </w:tc>
        <w:tc>
          <w:tcPr>
            <w:tcW w:w="4110" w:type="dxa"/>
            <w:tcBorders>
              <w:top w:val="nil"/>
              <w:left w:val="nil"/>
              <w:bottom w:val="single" w:sz="4" w:space="0" w:color="auto"/>
              <w:right w:val="single" w:sz="4" w:space="0" w:color="auto"/>
            </w:tcBorders>
            <w:shd w:val="clear" w:color="auto" w:fill="auto"/>
            <w:noWrap/>
            <w:vAlign w:val="bottom"/>
            <w:hideMark/>
          </w:tcPr>
          <w:p w:rsidR="00582547" w:rsidRPr="00582547" w:rsidRDefault="00582547" w:rsidP="00582547">
            <w:pPr>
              <w:rPr>
                <w:color w:val="000000"/>
              </w:rPr>
            </w:pPr>
            <w:r w:rsidRPr="00582547">
              <w:rPr>
                <w:color w:val="000000"/>
              </w:rPr>
              <w:t>State name of the hospital</w:t>
            </w:r>
          </w:p>
        </w:tc>
      </w:tr>
      <w:tr w:rsidR="00582547" w:rsidRPr="00582547" w:rsidTr="00DB1D3F">
        <w:trPr>
          <w:trHeight w:val="312"/>
        </w:trPr>
        <w:tc>
          <w:tcPr>
            <w:tcW w:w="1985" w:type="dxa"/>
            <w:tcBorders>
              <w:top w:val="nil"/>
              <w:left w:val="single" w:sz="4" w:space="0" w:color="auto"/>
              <w:bottom w:val="single" w:sz="4" w:space="0" w:color="auto"/>
              <w:right w:val="single" w:sz="4" w:space="0" w:color="auto"/>
            </w:tcBorders>
            <w:shd w:val="clear" w:color="auto" w:fill="auto"/>
            <w:noWrap/>
            <w:vAlign w:val="bottom"/>
            <w:hideMark/>
          </w:tcPr>
          <w:p w:rsidR="00582547" w:rsidRPr="00582547" w:rsidRDefault="00582547" w:rsidP="00582547">
            <w:pPr>
              <w:rPr>
                <w:color w:val="000000"/>
              </w:rPr>
            </w:pPr>
            <w:r w:rsidRPr="00582547">
              <w:rPr>
                <w:color w:val="000000"/>
              </w:rPr>
              <w:t>Zip Code</w:t>
            </w:r>
          </w:p>
        </w:tc>
        <w:tc>
          <w:tcPr>
            <w:tcW w:w="1276" w:type="dxa"/>
            <w:tcBorders>
              <w:top w:val="nil"/>
              <w:left w:val="nil"/>
              <w:bottom w:val="single" w:sz="4" w:space="0" w:color="auto"/>
              <w:right w:val="single" w:sz="4" w:space="0" w:color="auto"/>
            </w:tcBorders>
            <w:shd w:val="clear" w:color="auto" w:fill="auto"/>
            <w:noWrap/>
            <w:vAlign w:val="bottom"/>
            <w:hideMark/>
          </w:tcPr>
          <w:p w:rsidR="00582547" w:rsidRPr="00582547" w:rsidRDefault="00582547" w:rsidP="00582547">
            <w:pPr>
              <w:rPr>
                <w:color w:val="000000"/>
              </w:rPr>
            </w:pPr>
            <w:r w:rsidRPr="00582547">
              <w:rPr>
                <w:color w:val="000000"/>
              </w:rPr>
              <w:t>Numeric</w:t>
            </w:r>
          </w:p>
        </w:tc>
        <w:tc>
          <w:tcPr>
            <w:tcW w:w="1701" w:type="dxa"/>
            <w:tcBorders>
              <w:top w:val="nil"/>
              <w:left w:val="nil"/>
              <w:bottom w:val="single" w:sz="4" w:space="0" w:color="auto"/>
              <w:right w:val="single" w:sz="4" w:space="0" w:color="auto"/>
            </w:tcBorders>
            <w:shd w:val="clear" w:color="auto" w:fill="auto"/>
            <w:noWrap/>
            <w:vAlign w:val="bottom"/>
            <w:hideMark/>
          </w:tcPr>
          <w:p w:rsidR="00582547" w:rsidRPr="00582547" w:rsidRDefault="0022656A" w:rsidP="00582547">
            <w:pPr>
              <w:rPr>
                <w:color w:val="000000"/>
              </w:rPr>
            </w:pPr>
            <w:r w:rsidRPr="007206DF">
              <w:rPr>
                <w:color w:val="000000"/>
              </w:rPr>
              <w:t>Nominal</w:t>
            </w:r>
            <w:r w:rsidR="00582547" w:rsidRPr="00582547">
              <w:rPr>
                <w:color w:val="000000"/>
              </w:rPr>
              <w:t> </w:t>
            </w:r>
          </w:p>
        </w:tc>
        <w:tc>
          <w:tcPr>
            <w:tcW w:w="4110" w:type="dxa"/>
            <w:tcBorders>
              <w:top w:val="nil"/>
              <w:left w:val="nil"/>
              <w:bottom w:val="single" w:sz="4" w:space="0" w:color="auto"/>
              <w:right w:val="single" w:sz="4" w:space="0" w:color="auto"/>
            </w:tcBorders>
            <w:shd w:val="clear" w:color="auto" w:fill="auto"/>
            <w:noWrap/>
            <w:vAlign w:val="bottom"/>
            <w:hideMark/>
          </w:tcPr>
          <w:p w:rsidR="00582547" w:rsidRPr="00582547" w:rsidRDefault="00582547" w:rsidP="00582547">
            <w:pPr>
              <w:rPr>
                <w:color w:val="000000"/>
              </w:rPr>
            </w:pPr>
            <w:r w:rsidRPr="00582547">
              <w:rPr>
                <w:color w:val="000000"/>
              </w:rPr>
              <w:t>Zip Code name of the hospital</w:t>
            </w:r>
          </w:p>
        </w:tc>
      </w:tr>
      <w:tr w:rsidR="00582547" w:rsidRPr="00582547" w:rsidTr="00DB1D3F">
        <w:trPr>
          <w:trHeight w:val="312"/>
        </w:trPr>
        <w:tc>
          <w:tcPr>
            <w:tcW w:w="1985" w:type="dxa"/>
            <w:tcBorders>
              <w:top w:val="nil"/>
              <w:left w:val="single" w:sz="4" w:space="0" w:color="auto"/>
              <w:bottom w:val="single" w:sz="4" w:space="0" w:color="auto"/>
              <w:right w:val="single" w:sz="4" w:space="0" w:color="auto"/>
            </w:tcBorders>
            <w:shd w:val="clear" w:color="auto" w:fill="auto"/>
            <w:noWrap/>
            <w:vAlign w:val="bottom"/>
            <w:hideMark/>
          </w:tcPr>
          <w:p w:rsidR="00582547" w:rsidRPr="00582547" w:rsidRDefault="00582547" w:rsidP="00582547">
            <w:pPr>
              <w:rPr>
                <w:color w:val="000000"/>
              </w:rPr>
            </w:pPr>
            <w:r w:rsidRPr="00582547">
              <w:rPr>
                <w:color w:val="000000"/>
              </w:rPr>
              <w:t>County Name</w:t>
            </w:r>
          </w:p>
        </w:tc>
        <w:tc>
          <w:tcPr>
            <w:tcW w:w="1276" w:type="dxa"/>
            <w:tcBorders>
              <w:top w:val="nil"/>
              <w:left w:val="nil"/>
              <w:bottom w:val="single" w:sz="4" w:space="0" w:color="auto"/>
              <w:right w:val="single" w:sz="4" w:space="0" w:color="auto"/>
            </w:tcBorders>
            <w:shd w:val="clear" w:color="auto" w:fill="auto"/>
            <w:noWrap/>
            <w:vAlign w:val="bottom"/>
            <w:hideMark/>
          </w:tcPr>
          <w:p w:rsidR="00582547" w:rsidRPr="00582547" w:rsidRDefault="00582547" w:rsidP="00582547">
            <w:pPr>
              <w:rPr>
                <w:color w:val="000000"/>
              </w:rPr>
            </w:pPr>
            <w:r w:rsidRPr="00582547">
              <w:rPr>
                <w:color w:val="000000"/>
              </w:rPr>
              <w:t>String</w:t>
            </w:r>
          </w:p>
        </w:tc>
        <w:tc>
          <w:tcPr>
            <w:tcW w:w="1701" w:type="dxa"/>
            <w:tcBorders>
              <w:top w:val="nil"/>
              <w:left w:val="nil"/>
              <w:bottom w:val="single" w:sz="4" w:space="0" w:color="auto"/>
              <w:right w:val="single" w:sz="4" w:space="0" w:color="auto"/>
            </w:tcBorders>
            <w:shd w:val="clear" w:color="auto" w:fill="auto"/>
            <w:noWrap/>
            <w:vAlign w:val="bottom"/>
            <w:hideMark/>
          </w:tcPr>
          <w:p w:rsidR="00582547" w:rsidRPr="00582547" w:rsidRDefault="0022656A" w:rsidP="00582547">
            <w:pPr>
              <w:rPr>
                <w:color w:val="000000"/>
              </w:rPr>
            </w:pPr>
            <w:r w:rsidRPr="007206DF">
              <w:rPr>
                <w:color w:val="000000"/>
              </w:rPr>
              <w:t>Nominal</w:t>
            </w:r>
            <w:r w:rsidR="00582547" w:rsidRPr="00582547">
              <w:rPr>
                <w:color w:val="000000"/>
              </w:rPr>
              <w:t> </w:t>
            </w:r>
          </w:p>
        </w:tc>
        <w:tc>
          <w:tcPr>
            <w:tcW w:w="4110" w:type="dxa"/>
            <w:tcBorders>
              <w:top w:val="nil"/>
              <w:left w:val="nil"/>
              <w:bottom w:val="single" w:sz="4" w:space="0" w:color="auto"/>
              <w:right w:val="single" w:sz="4" w:space="0" w:color="auto"/>
            </w:tcBorders>
            <w:shd w:val="clear" w:color="auto" w:fill="auto"/>
            <w:noWrap/>
            <w:vAlign w:val="bottom"/>
            <w:hideMark/>
          </w:tcPr>
          <w:p w:rsidR="00582547" w:rsidRPr="00582547" w:rsidRDefault="00582547" w:rsidP="00582547">
            <w:pPr>
              <w:rPr>
                <w:color w:val="000000"/>
              </w:rPr>
            </w:pPr>
            <w:r w:rsidRPr="00582547">
              <w:rPr>
                <w:color w:val="000000"/>
              </w:rPr>
              <w:t>County name of the hospital</w:t>
            </w:r>
          </w:p>
        </w:tc>
      </w:tr>
      <w:tr w:rsidR="00582547" w:rsidRPr="00582547" w:rsidTr="00DB1D3F">
        <w:trPr>
          <w:trHeight w:val="312"/>
        </w:trPr>
        <w:tc>
          <w:tcPr>
            <w:tcW w:w="1985" w:type="dxa"/>
            <w:tcBorders>
              <w:top w:val="nil"/>
              <w:left w:val="single" w:sz="4" w:space="0" w:color="auto"/>
              <w:bottom w:val="single" w:sz="4" w:space="0" w:color="auto"/>
              <w:right w:val="single" w:sz="4" w:space="0" w:color="auto"/>
            </w:tcBorders>
            <w:shd w:val="clear" w:color="auto" w:fill="auto"/>
            <w:noWrap/>
            <w:vAlign w:val="bottom"/>
            <w:hideMark/>
          </w:tcPr>
          <w:p w:rsidR="00582547" w:rsidRPr="00582547" w:rsidRDefault="00582547" w:rsidP="00582547">
            <w:pPr>
              <w:rPr>
                <w:color w:val="000000"/>
              </w:rPr>
            </w:pPr>
            <w:r w:rsidRPr="00582547">
              <w:rPr>
                <w:color w:val="000000"/>
              </w:rPr>
              <w:t>Phone number</w:t>
            </w:r>
          </w:p>
        </w:tc>
        <w:tc>
          <w:tcPr>
            <w:tcW w:w="1276" w:type="dxa"/>
            <w:tcBorders>
              <w:top w:val="nil"/>
              <w:left w:val="nil"/>
              <w:bottom w:val="single" w:sz="4" w:space="0" w:color="auto"/>
              <w:right w:val="single" w:sz="4" w:space="0" w:color="auto"/>
            </w:tcBorders>
            <w:shd w:val="clear" w:color="auto" w:fill="auto"/>
            <w:noWrap/>
            <w:vAlign w:val="bottom"/>
            <w:hideMark/>
          </w:tcPr>
          <w:p w:rsidR="00582547" w:rsidRPr="00582547" w:rsidRDefault="00582547" w:rsidP="00582547">
            <w:pPr>
              <w:rPr>
                <w:color w:val="000000"/>
              </w:rPr>
            </w:pPr>
            <w:r w:rsidRPr="00582547">
              <w:rPr>
                <w:color w:val="000000"/>
              </w:rPr>
              <w:t>Numeric</w:t>
            </w:r>
          </w:p>
        </w:tc>
        <w:tc>
          <w:tcPr>
            <w:tcW w:w="1701" w:type="dxa"/>
            <w:tcBorders>
              <w:top w:val="nil"/>
              <w:left w:val="nil"/>
              <w:bottom w:val="single" w:sz="4" w:space="0" w:color="auto"/>
              <w:right w:val="single" w:sz="4" w:space="0" w:color="auto"/>
            </w:tcBorders>
            <w:shd w:val="clear" w:color="auto" w:fill="auto"/>
            <w:noWrap/>
            <w:vAlign w:val="bottom"/>
            <w:hideMark/>
          </w:tcPr>
          <w:p w:rsidR="00582547" w:rsidRPr="00582547" w:rsidRDefault="0022656A" w:rsidP="00582547">
            <w:pPr>
              <w:rPr>
                <w:color w:val="000000"/>
              </w:rPr>
            </w:pPr>
            <w:r w:rsidRPr="007206DF">
              <w:rPr>
                <w:color w:val="000000"/>
              </w:rPr>
              <w:t>Nominal</w:t>
            </w:r>
            <w:r w:rsidR="00582547" w:rsidRPr="00582547">
              <w:rPr>
                <w:color w:val="000000"/>
              </w:rPr>
              <w:t> </w:t>
            </w:r>
          </w:p>
        </w:tc>
        <w:tc>
          <w:tcPr>
            <w:tcW w:w="4110" w:type="dxa"/>
            <w:tcBorders>
              <w:top w:val="nil"/>
              <w:left w:val="nil"/>
              <w:bottom w:val="single" w:sz="4" w:space="0" w:color="auto"/>
              <w:right w:val="single" w:sz="4" w:space="0" w:color="auto"/>
            </w:tcBorders>
            <w:shd w:val="clear" w:color="auto" w:fill="auto"/>
            <w:noWrap/>
            <w:vAlign w:val="bottom"/>
            <w:hideMark/>
          </w:tcPr>
          <w:p w:rsidR="00582547" w:rsidRPr="00582547" w:rsidRDefault="00582547" w:rsidP="00582547">
            <w:pPr>
              <w:rPr>
                <w:color w:val="000000"/>
              </w:rPr>
            </w:pPr>
            <w:r w:rsidRPr="00582547">
              <w:rPr>
                <w:color w:val="000000"/>
              </w:rPr>
              <w:t>Phone number of the hospital</w:t>
            </w:r>
          </w:p>
        </w:tc>
      </w:tr>
      <w:tr w:rsidR="00582547" w:rsidRPr="00582547" w:rsidTr="00DB1D3F">
        <w:trPr>
          <w:trHeight w:val="312"/>
        </w:trPr>
        <w:tc>
          <w:tcPr>
            <w:tcW w:w="1985" w:type="dxa"/>
            <w:tcBorders>
              <w:top w:val="nil"/>
              <w:left w:val="single" w:sz="4" w:space="0" w:color="auto"/>
              <w:bottom w:val="single" w:sz="4" w:space="0" w:color="auto"/>
              <w:right w:val="single" w:sz="4" w:space="0" w:color="auto"/>
            </w:tcBorders>
            <w:shd w:val="clear" w:color="auto" w:fill="auto"/>
            <w:noWrap/>
            <w:vAlign w:val="bottom"/>
            <w:hideMark/>
          </w:tcPr>
          <w:p w:rsidR="00582547" w:rsidRPr="00582547" w:rsidRDefault="00582547" w:rsidP="00582547">
            <w:pPr>
              <w:rPr>
                <w:color w:val="000000"/>
              </w:rPr>
            </w:pPr>
            <w:r w:rsidRPr="00582547">
              <w:rPr>
                <w:color w:val="000000"/>
              </w:rPr>
              <w:t>Measure Name</w:t>
            </w:r>
          </w:p>
        </w:tc>
        <w:tc>
          <w:tcPr>
            <w:tcW w:w="1276" w:type="dxa"/>
            <w:tcBorders>
              <w:top w:val="nil"/>
              <w:left w:val="nil"/>
              <w:bottom w:val="single" w:sz="4" w:space="0" w:color="auto"/>
              <w:right w:val="single" w:sz="4" w:space="0" w:color="auto"/>
            </w:tcBorders>
            <w:shd w:val="clear" w:color="auto" w:fill="auto"/>
            <w:noWrap/>
            <w:vAlign w:val="bottom"/>
            <w:hideMark/>
          </w:tcPr>
          <w:p w:rsidR="00582547" w:rsidRPr="00582547" w:rsidRDefault="00582547" w:rsidP="00582547">
            <w:pPr>
              <w:rPr>
                <w:color w:val="000000"/>
              </w:rPr>
            </w:pPr>
            <w:r w:rsidRPr="00582547">
              <w:rPr>
                <w:color w:val="000000"/>
              </w:rPr>
              <w:t>String</w:t>
            </w:r>
          </w:p>
        </w:tc>
        <w:tc>
          <w:tcPr>
            <w:tcW w:w="1701" w:type="dxa"/>
            <w:tcBorders>
              <w:top w:val="nil"/>
              <w:left w:val="nil"/>
              <w:bottom w:val="single" w:sz="4" w:space="0" w:color="auto"/>
              <w:right w:val="single" w:sz="4" w:space="0" w:color="auto"/>
            </w:tcBorders>
            <w:shd w:val="clear" w:color="auto" w:fill="auto"/>
            <w:noWrap/>
            <w:vAlign w:val="bottom"/>
            <w:hideMark/>
          </w:tcPr>
          <w:p w:rsidR="00582547" w:rsidRPr="00582547" w:rsidRDefault="00582547" w:rsidP="00582547">
            <w:pPr>
              <w:rPr>
                <w:color w:val="000000"/>
              </w:rPr>
            </w:pPr>
            <w:r w:rsidRPr="00582547">
              <w:rPr>
                <w:color w:val="000000"/>
              </w:rPr>
              <w:t>Categorical</w:t>
            </w:r>
          </w:p>
        </w:tc>
        <w:tc>
          <w:tcPr>
            <w:tcW w:w="4110" w:type="dxa"/>
            <w:tcBorders>
              <w:top w:val="nil"/>
              <w:left w:val="nil"/>
              <w:bottom w:val="single" w:sz="4" w:space="0" w:color="auto"/>
              <w:right w:val="single" w:sz="4" w:space="0" w:color="auto"/>
            </w:tcBorders>
            <w:shd w:val="clear" w:color="auto" w:fill="auto"/>
            <w:noWrap/>
            <w:vAlign w:val="bottom"/>
            <w:hideMark/>
          </w:tcPr>
          <w:p w:rsidR="00582547" w:rsidRPr="00582547" w:rsidRDefault="00582547" w:rsidP="00582547">
            <w:pPr>
              <w:rPr>
                <w:color w:val="000000"/>
              </w:rPr>
            </w:pPr>
            <w:r w:rsidRPr="00582547">
              <w:rPr>
                <w:color w:val="000000"/>
              </w:rPr>
              <w:t>Type of measure for which data is been collected</w:t>
            </w:r>
            <w:r w:rsidR="003F215B">
              <w:rPr>
                <w:color w:val="000000"/>
              </w:rPr>
              <w:t xml:space="preserve"> i.e. spending per patient</w:t>
            </w:r>
            <w:r w:rsidR="00DB1D3F">
              <w:rPr>
                <w:color w:val="000000"/>
              </w:rPr>
              <w:t>.</w:t>
            </w:r>
          </w:p>
        </w:tc>
      </w:tr>
      <w:tr w:rsidR="00582547" w:rsidRPr="00582547" w:rsidTr="00DB1D3F">
        <w:trPr>
          <w:trHeight w:val="312"/>
        </w:trPr>
        <w:tc>
          <w:tcPr>
            <w:tcW w:w="1985" w:type="dxa"/>
            <w:tcBorders>
              <w:top w:val="nil"/>
              <w:left w:val="single" w:sz="4" w:space="0" w:color="auto"/>
              <w:bottom w:val="single" w:sz="4" w:space="0" w:color="auto"/>
              <w:right w:val="single" w:sz="4" w:space="0" w:color="auto"/>
            </w:tcBorders>
            <w:shd w:val="clear" w:color="auto" w:fill="auto"/>
            <w:noWrap/>
            <w:vAlign w:val="bottom"/>
            <w:hideMark/>
          </w:tcPr>
          <w:p w:rsidR="00582547" w:rsidRPr="00582547" w:rsidRDefault="00582547" w:rsidP="00582547">
            <w:pPr>
              <w:rPr>
                <w:color w:val="000000"/>
              </w:rPr>
            </w:pPr>
            <w:r w:rsidRPr="00582547">
              <w:rPr>
                <w:color w:val="000000"/>
              </w:rPr>
              <w:t>Measure ID</w:t>
            </w:r>
          </w:p>
        </w:tc>
        <w:tc>
          <w:tcPr>
            <w:tcW w:w="1276" w:type="dxa"/>
            <w:tcBorders>
              <w:top w:val="nil"/>
              <w:left w:val="nil"/>
              <w:bottom w:val="single" w:sz="4" w:space="0" w:color="auto"/>
              <w:right w:val="single" w:sz="4" w:space="0" w:color="auto"/>
            </w:tcBorders>
            <w:shd w:val="clear" w:color="auto" w:fill="auto"/>
            <w:noWrap/>
            <w:vAlign w:val="bottom"/>
            <w:hideMark/>
          </w:tcPr>
          <w:p w:rsidR="00582547" w:rsidRPr="00582547" w:rsidRDefault="00582547" w:rsidP="00582547">
            <w:pPr>
              <w:rPr>
                <w:color w:val="000000"/>
              </w:rPr>
            </w:pPr>
            <w:r w:rsidRPr="00582547">
              <w:rPr>
                <w:color w:val="000000"/>
              </w:rPr>
              <w:t>String</w:t>
            </w:r>
          </w:p>
        </w:tc>
        <w:tc>
          <w:tcPr>
            <w:tcW w:w="1701" w:type="dxa"/>
            <w:tcBorders>
              <w:top w:val="nil"/>
              <w:left w:val="nil"/>
              <w:bottom w:val="single" w:sz="4" w:space="0" w:color="auto"/>
              <w:right w:val="single" w:sz="4" w:space="0" w:color="auto"/>
            </w:tcBorders>
            <w:shd w:val="clear" w:color="auto" w:fill="auto"/>
            <w:noWrap/>
            <w:vAlign w:val="bottom"/>
            <w:hideMark/>
          </w:tcPr>
          <w:p w:rsidR="00582547" w:rsidRPr="00582547" w:rsidRDefault="0020166C" w:rsidP="00582547">
            <w:pPr>
              <w:rPr>
                <w:color w:val="000000"/>
              </w:rPr>
            </w:pPr>
            <w:r w:rsidRPr="00582547">
              <w:rPr>
                <w:color w:val="000000"/>
              </w:rPr>
              <w:t>Nominal</w:t>
            </w:r>
          </w:p>
        </w:tc>
        <w:tc>
          <w:tcPr>
            <w:tcW w:w="4110" w:type="dxa"/>
            <w:tcBorders>
              <w:top w:val="nil"/>
              <w:left w:val="nil"/>
              <w:bottom w:val="single" w:sz="4" w:space="0" w:color="auto"/>
              <w:right w:val="single" w:sz="4" w:space="0" w:color="auto"/>
            </w:tcBorders>
            <w:shd w:val="clear" w:color="auto" w:fill="auto"/>
            <w:noWrap/>
            <w:vAlign w:val="bottom"/>
            <w:hideMark/>
          </w:tcPr>
          <w:p w:rsidR="00582547" w:rsidRPr="00582547" w:rsidRDefault="00DB1D3F" w:rsidP="00582547">
            <w:pPr>
              <w:rPr>
                <w:color w:val="000000"/>
              </w:rPr>
            </w:pPr>
            <w:r>
              <w:rPr>
                <w:color w:val="000000"/>
              </w:rPr>
              <w:t>I</w:t>
            </w:r>
            <w:r w:rsidR="006E11FB">
              <w:rPr>
                <w:color w:val="000000"/>
              </w:rPr>
              <w:t>denti</w:t>
            </w:r>
            <w:r>
              <w:rPr>
                <w:color w:val="000000"/>
              </w:rPr>
              <w:t>fication number of the measure type.</w:t>
            </w:r>
            <w:r w:rsidR="00582547" w:rsidRPr="00582547">
              <w:rPr>
                <w:color w:val="000000"/>
              </w:rPr>
              <w:t> </w:t>
            </w:r>
          </w:p>
        </w:tc>
      </w:tr>
      <w:tr w:rsidR="00582547" w:rsidRPr="00582547" w:rsidTr="00DB1D3F">
        <w:trPr>
          <w:trHeight w:val="312"/>
        </w:trPr>
        <w:tc>
          <w:tcPr>
            <w:tcW w:w="1985" w:type="dxa"/>
            <w:tcBorders>
              <w:top w:val="nil"/>
              <w:left w:val="single" w:sz="4" w:space="0" w:color="auto"/>
              <w:bottom w:val="single" w:sz="4" w:space="0" w:color="auto"/>
              <w:right w:val="single" w:sz="4" w:space="0" w:color="auto"/>
            </w:tcBorders>
            <w:shd w:val="clear" w:color="auto" w:fill="auto"/>
            <w:noWrap/>
            <w:vAlign w:val="bottom"/>
            <w:hideMark/>
          </w:tcPr>
          <w:p w:rsidR="00582547" w:rsidRPr="00582547" w:rsidRDefault="00582547" w:rsidP="00582547">
            <w:pPr>
              <w:rPr>
                <w:color w:val="000000"/>
              </w:rPr>
            </w:pPr>
            <w:r w:rsidRPr="00582547">
              <w:rPr>
                <w:color w:val="000000"/>
              </w:rPr>
              <w:t>Score</w:t>
            </w:r>
          </w:p>
        </w:tc>
        <w:tc>
          <w:tcPr>
            <w:tcW w:w="1276" w:type="dxa"/>
            <w:tcBorders>
              <w:top w:val="nil"/>
              <w:left w:val="nil"/>
              <w:bottom w:val="single" w:sz="4" w:space="0" w:color="auto"/>
              <w:right w:val="single" w:sz="4" w:space="0" w:color="auto"/>
            </w:tcBorders>
            <w:shd w:val="clear" w:color="auto" w:fill="auto"/>
            <w:noWrap/>
            <w:vAlign w:val="bottom"/>
            <w:hideMark/>
          </w:tcPr>
          <w:p w:rsidR="00582547" w:rsidRPr="00582547" w:rsidRDefault="00582547" w:rsidP="00582547">
            <w:pPr>
              <w:rPr>
                <w:color w:val="000000"/>
              </w:rPr>
            </w:pPr>
            <w:r w:rsidRPr="00582547">
              <w:rPr>
                <w:color w:val="000000"/>
              </w:rPr>
              <w:t>Float</w:t>
            </w:r>
          </w:p>
        </w:tc>
        <w:tc>
          <w:tcPr>
            <w:tcW w:w="1701" w:type="dxa"/>
            <w:tcBorders>
              <w:top w:val="nil"/>
              <w:left w:val="nil"/>
              <w:bottom w:val="single" w:sz="4" w:space="0" w:color="auto"/>
              <w:right w:val="single" w:sz="4" w:space="0" w:color="auto"/>
            </w:tcBorders>
            <w:shd w:val="clear" w:color="auto" w:fill="auto"/>
            <w:noWrap/>
            <w:vAlign w:val="bottom"/>
            <w:hideMark/>
          </w:tcPr>
          <w:p w:rsidR="00582547" w:rsidRPr="00582547" w:rsidRDefault="00582547" w:rsidP="00582547">
            <w:pPr>
              <w:rPr>
                <w:color w:val="000000"/>
              </w:rPr>
            </w:pPr>
            <w:r w:rsidRPr="00582547">
              <w:rPr>
                <w:color w:val="000000"/>
              </w:rPr>
              <w:t>Ratio</w:t>
            </w:r>
          </w:p>
        </w:tc>
        <w:tc>
          <w:tcPr>
            <w:tcW w:w="4110" w:type="dxa"/>
            <w:tcBorders>
              <w:top w:val="nil"/>
              <w:left w:val="nil"/>
              <w:bottom w:val="single" w:sz="4" w:space="0" w:color="auto"/>
              <w:right w:val="single" w:sz="4" w:space="0" w:color="auto"/>
            </w:tcBorders>
            <w:shd w:val="clear" w:color="auto" w:fill="auto"/>
            <w:noWrap/>
            <w:vAlign w:val="bottom"/>
            <w:hideMark/>
          </w:tcPr>
          <w:p w:rsidR="00582547" w:rsidRPr="00582547" w:rsidRDefault="00E123B7" w:rsidP="00582547">
            <w:pPr>
              <w:rPr>
                <w:color w:val="000000"/>
              </w:rPr>
            </w:pPr>
            <w:r>
              <w:rPr>
                <w:color w:val="000000"/>
              </w:rPr>
              <w:t>Fraction of spending on one patient compared to all hospitals nationally.</w:t>
            </w:r>
            <w:r w:rsidR="00582547" w:rsidRPr="00582547">
              <w:rPr>
                <w:color w:val="000000"/>
              </w:rPr>
              <w:t> </w:t>
            </w:r>
          </w:p>
        </w:tc>
      </w:tr>
      <w:tr w:rsidR="00582547" w:rsidRPr="00582547" w:rsidTr="00DB1D3F">
        <w:trPr>
          <w:trHeight w:val="312"/>
        </w:trPr>
        <w:tc>
          <w:tcPr>
            <w:tcW w:w="1985" w:type="dxa"/>
            <w:tcBorders>
              <w:top w:val="nil"/>
              <w:left w:val="single" w:sz="4" w:space="0" w:color="auto"/>
              <w:bottom w:val="single" w:sz="4" w:space="0" w:color="auto"/>
              <w:right w:val="single" w:sz="4" w:space="0" w:color="auto"/>
            </w:tcBorders>
            <w:shd w:val="clear" w:color="auto" w:fill="auto"/>
            <w:noWrap/>
            <w:vAlign w:val="bottom"/>
            <w:hideMark/>
          </w:tcPr>
          <w:p w:rsidR="00582547" w:rsidRPr="00582547" w:rsidRDefault="00582547" w:rsidP="00582547">
            <w:pPr>
              <w:rPr>
                <w:color w:val="000000"/>
              </w:rPr>
            </w:pPr>
            <w:r w:rsidRPr="00582547">
              <w:rPr>
                <w:color w:val="000000"/>
              </w:rPr>
              <w:lastRenderedPageBreak/>
              <w:t>Footnote</w:t>
            </w:r>
          </w:p>
        </w:tc>
        <w:tc>
          <w:tcPr>
            <w:tcW w:w="1276" w:type="dxa"/>
            <w:tcBorders>
              <w:top w:val="nil"/>
              <w:left w:val="nil"/>
              <w:bottom w:val="single" w:sz="4" w:space="0" w:color="auto"/>
              <w:right w:val="single" w:sz="4" w:space="0" w:color="auto"/>
            </w:tcBorders>
            <w:shd w:val="clear" w:color="auto" w:fill="auto"/>
            <w:noWrap/>
            <w:vAlign w:val="bottom"/>
            <w:hideMark/>
          </w:tcPr>
          <w:p w:rsidR="00582547" w:rsidRPr="00582547" w:rsidRDefault="00582547" w:rsidP="00582547">
            <w:pPr>
              <w:rPr>
                <w:color w:val="000000"/>
              </w:rPr>
            </w:pPr>
            <w:r w:rsidRPr="00582547">
              <w:rPr>
                <w:color w:val="000000"/>
              </w:rPr>
              <w:t>String</w:t>
            </w:r>
          </w:p>
        </w:tc>
        <w:tc>
          <w:tcPr>
            <w:tcW w:w="1701" w:type="dxa"/>
            <w:tcBorders>
              <w:top w:val="nil"/>
              <w:left w:val="nil"/>
              <w:bottom w:val="single" w:sz="4" w:space="0" w:color="auto"/>
              <w:right w:val="single" w:sz="4" w:space="0" w:color="auto"/>
            </w:tcBorders>
            <w:shd w:val="clear" w:color="auto" w:fill="auto"/>
            <w:noWrap/>
            <w:vAlign w:val="bottom"/>
            <w:hideMark/>
          </w:tcPr>
          <w:p w:rsidR="00582547" w:rsidRPr="00582547" w:rsidRDefault="00960D99" w:rsidP="00582547">
            <w:pPr>
              <w:rPr>
                <w:color w:val="000000"/>
              </w:rPr>
            </w:pPr>
            <w:r>
              <w:rPr>
                <w:color w:val="000000"/>
              </w:rPr>
              <w:t>Text</w:t>
            </w:r>
            <w:r w:rsidR="00582547" w:rsidRPr="00582547">
              <w:rPr>
                <w:color w:val="000000"/>
              </w:rPr>
              <w:t> </w:t>
            </w:r>
          </w:p>
        </w:tc>
        <w:tc>
          <w:tcPr>
            <w:tcW w:w="4110" w:type="dxa"/>
            <w:tcBorders>
              <w:top w:val="nil"/>
              <w:left w:val="nil"/>
              <w:bottom w:val="single" w:sz="4" w:space="0" w:color="auto"/>
              <w:right w:val="single" w:sz="4" w:space="0" w:color="auto"/>
            </w:tcBorders>
            <w:shd w:val="clear" w:color="auto" w:fill="auto"/>
            <w:noWrap/>
            <w:vAlign w:val="bottom"/>
            <w:hideMark/>
          </w:tcPr>
          <w:p w:rsidR="00582547" w:rsidRPr="00582547" w:rsidRDefault="00E65907" w:rsidP="00582547">
            <w:pPr>
              <w:rPr>
                <w:color w:val="000000"/>
              </w:rPr>
            </w:pPr>
            <w:r>
              <w:rPr>
                <w:color w:val="000000"/>
              </w:rPr>
              <w:t xml:space="preserve">Comment </w:t>
            </w:r>
            <w:r w:rsidR="00220153">
              <w:rPr>
                <w:color w:val="000000"/>
              </w:rPr>
              <w:t>on from where and how</w:t>
            </w:r>
            <w:r>
              <w:rPr>
                <w:color w:val="000000"/>
              </w:rPr>
              <w:t xml:space="preserve"> the data was </w:t>
            </w:r>
            <w:r w:rsidR="0048074F">
              <w:rPr>
                <w:color w:val="000000"/>
              </w:rPr>
              <w:t>considered</w:t>
            </w:r>
            <w:r w:rsidR="002C4E66">
              <w:rPr>
                <w:color w:val="000000"/>
              </w:rPr>
              <w:t xml:space="preserve"> in this dataset</w:t>
            </w:r>
            <w:r>
              <w:rPr>
                <w:color w:val="000000"/>
              </w:rPr>
              <w:t>.</w:t>
            </w:r>
            <w:r w:rsidR="00582547" w:rsidRPr="00582547">
              <w:rPr>
                <w:color w:val="000000"/>
              </w:rPr>
              <w:t> </w:t>
            </w:r>
          </w:p>
        </w:tc>
      </w:tr>
      <w:tr w:rsidR="00582547" w:rsidRPr="00582547" w:rsidTr="00DB1D3F">
        <w:trPr>
          <w:trHeight w:val="312"/>
        </w:trPr>
        <w:tc>
          <w:tcPr>
            <w:tcW w:w="1985" w:type="dxa"/>
            <w:tcBorders>
              <w:top w:val="nil"/>
              <w:left w:val="single" w:sz="4" w:space="0" w:color="auto"/>
              <w:bottom w:val="single" w:sz="4" w:space="0" w:color="auto"/>
              <w:right w:val="single" w:sz="4" w:space="0" w:color="auto"/>
            </w:tcBorders>
            <w:shd w:val="clear" w:color="auto" w:fill="auto"/>
            <w:noWrap/>
            <w:vAlign w:val="bottom"/>
            <w:hideMark/>
          </w:tcPr>
          <w:p w:rsidR="00582547" w:rsidRPr="00582547" w:rsidRDefault="00582547" w:rsidP="00582547">
            <w:pPr>
              <w:rPr>
                <w:color w:val="000000"/>
              </w:rPr>
            </w:pPr>
            <w:r w:rsidRPr="00582547">
              <w:rPr>
                <w:color w:val="000000"/>
              </w:rPr>
              <w:t>Measure Start Date</w:t>
            </w:r>
          </w:p>
        </w:tc>
        <w:tc>
          <w:tcPr>
            <w:tcW w:w="1276" w:type="dxa"/>
            <w:tcBorders>
              <w:top w:val="nil"/>
              <w:left w:val="nil"/>
              <w:bottom w:val="single" w:sz="4" w:space="0" w:color="auto"/>
              <w:right w:val="single" w:sz="4" w:space="0" w:color="auto"/>
            </w:tcBorders>
            <w:shd w:val="clear" w:color="auto" w:fill="auto"/>
            <w:noWrap/>
            <w:vAlign w:val="bottom"/>
            <w:hideMark/>
          </w:tcPr>
          <w:p w:rsidR="00582547" w:rsidRPr="00582547" w:rsidRDefault="00582547" w:rsidP="00582547">
            <w:pPr>
              <w:rPr>
                <w:color w:val="000000"/>
              </w:rPr>
            </w:pPr>
            <w:r w:rsidRPr="00582547">
              <w:rPr>
                <w:color w:val="000000"/>
              </w:rPr>
              <w:t>Date</w:t>
            </w:r>
          </w:p>
        </w:tc>
        <w:tc>
          <w:tcPr>
            <w:tcW w:w="1701" w:type="dxa"/>
            <w:tcBorders>
              <w:top w:val="nil"/>
              <w:left w:val="nil"/>
              <w:bottom w:val="single" w:sz="4" w:space="0" w:color="auto"/>
              <w:right w:val="single" w:sz="4" w:space="0" w:color="auto"/>
            </w:tcBorders>
            <w:shd w:val="clear" w:color="auto" w:fill="auto"/>
            <w:noWrap/>
            <w:vAlign w:val="bottom"/>
            <w:hideMark/>
          </w:tcPr>
          <w:p w:rsidR="00582547" w:rsidRPr="00582547" w:rsidRDefault="00582547" w:rsidP="00582547">
            <w:pPr>
              <w:rPr>
                <w:color w:val="000000"/>
              </w:rPr>
            </w:pPr>
            <w:r w:rsidRPr="00582547">
              <w:rPr>
                <w:color w:val="000000"/>
              </w:rPr>
              <w:t>Ordinal</w:t>
            </w:r>
          </w:p>
        </w:tc>
        <w:tc>
          <w:tcPr>
            <w:tcW w:w="4110" w:type="dxa"/>
            <w:tcBorders>
              <w:top w:val="nil"/>
              <w:left w:val="nil"/>
              <w:bottom w:val="single" w:sz="4" w:space="0" w:color="auto"/>
              <w:right w:val="single" w:sz="4" w:space="0" w:color="auto"/>
            </w:tcBorders>
            <w:shd w:val="clear" w:color="auto" w:fill="auto"/>
            <w:noWrap/>
            <w:vAlign w:val="bottom"/>
            <w:hideMark/>
          </w:tcPr>
          <w:p w:rsidR="00582547" w:rsidRPr="00582547" w:rsidRDefault="006A3A63" w:rsidP="00582547">
            <w:pPr>
              <w:rPr>
                <w:color w:val="000000"/>
              </w:rPr>
            </w:pPr>
            <w:r>
              <w:rPr>
                <w:color w:val="000000"/>
              </w:rPr>
              <w:t>Date of the start of taking counts i.e. Jan 2017</w:t>
            </w:r>
          </w:p>
        </w:tc>
      </w:tr>
      <w:tr w:rsidR="00582547" w:rsidRPr="00582547" w:rsidTr="00DB1D3F">
        <w:trPr>
          <w:trHeight w:val="312"/>
        </w:trPr>
        <w:tc>
          <w:tcPr>
            <w:tcW w:w="1985" w:type="dxa"/>
            <w:tcBorders>
              <w:top w:val="nil"/>
              <w:left w:val="single" w:sz="4" w:space="0" w:color="auto"/>
              <w:bottom w:val="single" w:sz="4" w:space="0" w:color="auto"/>
              <w:right w:val="single" w:sz="4" w:space="0" w:color="auto"/>
            </w:tcBorders>
            <w:shd w:val="clear" w:color="auto" w:fill="auto"/>
            <w:noWrap/>
            <w:vAlign w:val="bottom"/>
            <w:hideMark/>
          </w:tcPr>
          <w:p w:rsidR="00582547" w:rsidRPr="00582547" w:rsidRDefault="00582547" w:rsidP="00582547">
            <w:pPr>
              <w:rPr>
                <w:color w:val="000000"/>
              </w:rPr>
            </w:pPr>
            <w:r w:rsidRPr="00582547">
              <w:rPr>
                <w:color w:val="000000"/>
              </w:rPr>
              <w:t>Measure End Date</w:t>
            </w:r>
          </w:p>
        </w:tc>
        <w:tc>
          <w:tcPr>
            <w:tcW w:w="1276" w:type="dxa"/>
            <w:tcBorders>
              <w:top w:val="nil"/>
              <w:left w:val="nil"/>
              <w:bottom w:val="single" w:sz="4" w:space="0" w:color="auto"/>
              <w:right w:val="single" w:sz="4" w:space="0" w:color="auto"/>
            </w:tcBorders>
            <w:shd w:val="clear" w:color="auto" w:fill="auto"/>
            <w:noWrap/>
            <w:vAlign w:val="bottom"/>
            <w:hideMark/>
          </w:tcPr>
          <w:p w:rsidR="00582547" w:rsidRPr="00582547" w:rsidRDefault="00582547" w:rsidP="00582547">
            <w:pPr>
              <w:rPr>
                <w:color w:val="000000"/>
              </w:rPr>
            </w:pPr>
            <w:r w:rsidRPr="00582547">
              <w:rPr>
                <w:color w:val="000000"/>
              </w:rPr>
              <w:t>Date</w:t>
            </w:r>
          </w:p>
        </w:tc>
        <w:tc>
          <w:tcPr>
            <w:tcW w:w="1701" w:type="dxa"/>
            <w:tcBorders>
              <w:top w:val="nil"/>
              <w:left w:val="nil"/>
              <w:bottom w:val="single" w:sz="4" w:space="0" w:color="auto"/>
              <w:right w:val="single" w:sz="4" w:space="0" w:color="auto"/>
            </w:tcBorders>
            <w:shd w:val="clear" w:color="auto" w:fill="auto"/>
            <w:noWrap/>
            <w:vAlign w:val="bottom"/>
            <w:hideMark/>
          </w:tcPr>
          <w:p w:rsidR="00582547" w:rsidRPr="00582547" w:rsidRDefault="00582547" w:rsidP="00582547">
            <w:pPr>
              <w:rPr>
                <w:color w:val="000000"/>
              </w:rPr>
            </w:pPr>
            <w:r w:rsidRPr="00582547">
              <w:rPr>
                <w:color w:val="000000"/>
              </w:rPr>
              <w:t>Ordinal</w:t>
            </w:r>
          </w:p>
        </w:tc>
        <w:tc>
          <w:tcPr>
            <w:tcW w:w="4110" w:type="dxa"/>
            <w:tcBorders>
              <w:top w:val="nil"/>
              <w:left w:val="nil"/>
              <w:bottom w:val="single" w:sz="4" w:space="0" w:color="auto"/>
              <w:right w:val="single" w:sz="4" w:space="0" w:color="auto"/>
            </w:tcBorders>
            <w:shd w:val="clear" w:color="auto" w:fill="auto"/>
            <w:noWrap/>
            <w:vAlign w:val="bottom"/>
            <w:hideMark/>
          </w:tcPr>
          <w:p w:rsidR="00582547" w:rsidRPr="00582547" w:rsidRDefault="006A3A63" w:rsidP="00582547">
            <w:pPr>
              <w:rPr>
                <w:color w:val="000000"/>
              </w:rPr>
            </w:pPr>
            <w:r>
              <w:rPr>
                <w:color w:val="000000"/>
              </w:rPr>
              <w:t>Date of the end of taking counts i.e. Dec 2017</w:t>
            </w:r>
            <w:r w:rsidRPr="007206DF">
              <w:rPr>
                <w:color w:val="000000"/>
              </w:rPr>
              <w:t>  </w:t>
            </w:r>
            <w:r w:rsidR="00582547" w:rsidRPr="00582547">
              <w:rPr>
                <w:color w:val="000000"/>
              </w:rPr>
              <w:t> </w:t>
            </w:r>
          </w:p>
        </w:tc>
      </w:tr>
      <w:tr w:rsidR="00582547" w:rsidRPr="00582547" w:rsidTr="00DB1D3F">
        <w:trPr>
          <w:trHeight w:val="312"/>
        </w:trPr>
        <w:tc>
          <w:tcPr>
            <w:tcW w:w="1985" w:type="dxa"/>
            <w:tcBorders>
              <w:top w:val="nil"/>
              <w:left w:val="single" w:sz="4" w:space="0" w:color="auto"/>
              <w:bottom w:val="single" w:sz="4" w:space="0" w:color="auto"/>
              <w:right w:val="single" w:sz="4" w:space="0" w:color="auto"/>
            </w:tcBorders>
            <w:shd w:val="clear" w:color="auto" w:fill="auto"/>
            <w:noWrap/>
            <w:vAlign w:val="bottom"/>
            <w:hideMark/>
          </w:tcPr>
          <w:p w:rsidR="00582547" w:rsidRPr="00582547" w:rsidRDefault="00582547" w:rsidP="00582547">
            <w:pPr>
              <w:rPr>
                <w:color w:val="000000"/>
              </w:rPr>
            </w:pPr>
            <w:r w:rsidRPr="00582547">
              <w:rPr>
                <w:color w:val="000000"/>
              </w:rPr>
              <w:t>Location</w:t>
            </w:r>
          </w:p>
        </w:tc>
        <w:tc>
          <w:tcPr>
            <w:tcW w:w="1276" w:type="dxa"/>
            <w:tcBorders>
              <w:top w:val="nil"/>
              <w:left w:val="nil"/>
              <w:bottom w:val="single" w:sz="4" w:space="0" w:color="auto"/>
              <w:right w:val="single" w:sz="4" w:space="0" w:color="auto"/>
            </w:tcBorders>
            <w:shd w:val="clear" w:color="auto" w:fill="auto"/>
            <w:noWrap/>
            <w:vAlign w:val="bottom"/>
            <w:hideMark/>
          </w:tcPr>
          <w:p w:rsidR="00582547" w:rsidRPr="00582547" w:rsidRDefault="00582547" w:rsidP="00582547">
            <w:pPr>
              <w:rPr>
                <w:color w:val="000000"/>
              </w:rPr>
            </w:pPr>
            <w:r w:rsidRPr="00582547">
              <w:rPr>
                <w:color w:val="000000"/>
              </w:rPr>
              <w:t>String</w:t>
            </w:r>
          </w:p>
        </w:tc>
        <w:tc>
          <w:tcPr>
            <w:tcW w:w="1701" w:type="dxa"/>
            <w:tcBorders>
              <w:top w:val="nil"/>
              <w:left w:val="nil"/>
              <w:bottom w:val="single" w:sz="4" w:space="0" w:color="auto"/>
              <w:right w:val="single" w:sz="4" w:space="0" w:color="auto"/>
            </w:tcBorders>
            <w:shd w:val="clear" w:color="auto" w:fill="auto"/>
            <w:noWrap/>
            <w:vAlign w:val="bottom"/>
            <w:hideMark/>
          </w:tcPr>
          <w:p w:rsidR="00582547" w:rsidRPr="00582547" w:rsidRDefault="00582547" w:rsidP="00582547">
            <w:pPr>
              <w:rPr>
                <w:color w:val="000000"/>
              </w:rPr>
            </w:pPr>
            <w:r w:rsidRPr="00582547">
              <w:rPr>
                <w:color w:val="000000"/>
              </w:rPr>
              <w:t>Text</w:t>
            </w:r>
          </w:p>
        </w:tc>
        <w:tc>
          <w:tcPr>
            <w:tcW w:w="4110" w:type="dxa"/>
            <w:tcBorders>
              <w:top w:val="nil"/>
              <w:left w:val="nil"/>
              <w:bottom w:val="single" w:sz="4" w:space="0" w:color="auto"/>
              <w:right w:val="single" w:sz="4" w:space="0" w:color="auto"/>
            </w:tcBorders>
            <w:shd w:val="clear" w:color="auto" w:fill="auto"/>
            <w:noWrap/>
            <w:vAlign w:val="bottom"/>
            <w:hideMark/>
          </w:tcPr>
          <w:p w:rsidR="00582547" w:rsidRPr="00582547" w:rsidRDefault="00582547" w:rsidP="00582547">
            <w:pPr>
              <w:rPr>
                <w:color w:val="000000"/>
              </w:rPr>
            </w:pPr>
            <w:r w:rsidRPr="00582547">
              <w:rPr>
                <w:color w:val="000000"/>
              </w:rPr>
              <w:t>Street of the hospital</w:t>
            </w:r>
          </w:p>
        </w:tc>
      </w:tr>
    </w:tbl>
    <w:p w:rsidR="007F32DD" w:rsidRDefault="007F32DD"/>
    <w:p w:rsidR="007F32DD" w:rsidRDefault="007F32DD"/>
    <w:p w:rsidR="00260C69" w:rsidRPr="00260C69" w:rsidRDefault="00FC3CD8" w:rsidP="00260C69">
      <w:pPr>
        <w:pStyle w:val="Heading1"/>
        <w:shd w:val="clear" w:color="auto" w:fill="FFFFFF"/>
        <w:spacing w:before="150" w:beforeAutospacing="0" w:after="75" w:afterAutospacing="0"/>
        <w:rPr>
          <w:rFonts w:eastAsiaTheme="minorHAnsi"/>
          <w:b w:val="0"/>
          <w:bCs w:val="0"/>
          <w:kern w:val="0"/>
          <w:sz w:val="24"/>
          <w:szCs w:val="24"/>
          <w:lang w:eastAsia="en-US"/>
        </w:rPr>
      </w:pPr>
      <w:r w:rsidRPr="00260C69">
        <w:rPr>
          <w:rFonts w:eastAsiaTheme="minorHAnsi"/>
          <w:b w:val="0"/>
          <w:bCs w:val="0"/>
          <w:kern w:val="0"/>
          <w:sz w:val="24"/>
          <w:szCs w:val="24"/>
          <w:lang w:eastAsia="en-US"/>
        </w:rPr>
        <w:t xml:space="preserve">2. </w:t>
      </w:r>
      <w:r w:rsidR="00260C69" w:rsidRPr="00260C69">
        <w:rPr>
          <w:rFonts w:eastAsiaTheme="minorHAnsi"/>
          <w:b w:val="0"/>
          <w:bCs w:val="0"/>
          <w:kern w:val="0"/>
          <w:sz w:val="24"/>
          <w:szCs w:val="24"/>
          <w:lang w:eastAsia="en-US"/>
        </w:rPr>
        <w:t>Hospital Readmissions Reduction Program</w:t>
      </w:r>
    </w:p>
    <w:p w:rsidR="00E60DC5" w:rsidRDefault="00E60DC5"/>
    <w:p w:rsidR="003B1368" w:rsidRDefault="00260C69">
      <w:pPr>
        <w:rPr>
          <w:rFonts w:eastAsiaTheme="minorHAnsi"/>
          <w:lang w:eastAsia="en-US"/>
        </w:rPr>
      </w:pPr>
      <w:r w:rsidRPr="00260C69">
        <w:rPr>
          <w:rFonts w:eastAsiaTheme="minorHAnsi"/>
          <w:lang w:eastAsia="en-US"/>
        </w:rPr>
        <w:t xml:space="preserve">In October 2012, CMS began reducing Medicare payments for Inpatient Prospective Payment System hospitals with excess readmissions. Excess readmissions are measured by a ratio, calculated by dividing a hospital’s number of “predicted” 30-day readmissions for </w:t>
      </w:r>
      <w:r w:rsidR="003B1368" w:rsidRPr="00260C69">
        <w:rPr>
          <w:rFonts w:eastAsiaTheme="minorHAnsi"/>
          <w:lang w:eastAsia="en-US"/>
        </w:rPr>
        <w:t>by the number that would be “expected,” based on an average hospital with similar patients.</w:t>
      </w:r>
    </w:p>
    <w:p w:rsidR="003B1368" w:rsidRDefault="006159B0">
      <w:pPr>
        <w:rPr>
          <w:rFonts w:eastAsiaTheme="minorHAnsi"/>
          <w:lang w:eastAsia="en-US"/>
        </w:rPr>
      </w:pPr>
      <w:r>
        <w:rPr>
          <w:rFonts w:eastAsiaTheme="minorHAnsi"/>
          <w:lang w:eastAsia="en-US"/>
        </w:rPr>
        <w:t>Below are the measure types for which hospitals have collected data for reduction program for readmissions. These measure types were used through out the analysis done under this project.</w:t>
      </w:r>
    </w:p>
    <w:p w:rsidR="003B1368" w:rsidRDefault="00260C69">
      <w:pPr>
        <w:rPr>
          <w:rFonts w:eastAsiaTheme="minorHAnsi"/>
          <w:lang w:eastAsia="en-US"/>
        </w:rPr>
      </w:pPr>
      <w:r w:rsidRPr="00260C69">
        <w:rPr>
          <w:rFonts w:eastAsiaTheme="minorHAnsi"/>
          <w:lang w:eastAsia="en-US"/>
        </w:rPr>
        <w:t xml:space="preserve">heart attack </w:t>
      </w:r>
      <w:r w:rsidR="003B1368">
        <w:rPr>
          <w:rFonts w:eastAsiaTheme="minorHAnsi"/>
          <w:lang w:eastAsia="en-US"/>
        </w:rPr>
        <w:t xml:space="preserve">- </w:t>
      </w:r>
      <w:r w:rsidRPr="00260C69">
        <w:rPr>
          <w:rFonts w:eastAsiaTheme="minorHAnsi"/>
          <w:lang w:eastAsia="en-US"/>
        </w:rPr>
        <w:t>AMI</w:t>
      </w:r>
    </w:p>
    <w:p w:rsidR="003B1368" w:rsidRDefault="00260C69">
      <w:pPr>
        <w:rPr>
          <w:rFonts w:eastAsiaTheme="minorHAnsi"/>
          <w:lang w:eastAsia="en-US"/>
        </w:rPr>
      </w:pPr>
      <w:r w:rsidRPr="00260C69">
        <w:rPr>
          <w:rFonts w:eastAsiaTheme="minorHAnsi"/>
          <w:lang w:eastAsia="en-US"/>
        </w:rPr>
        <w:t xml:space="preserve">heart failure </w:t>
      </w:r>
      <w:r w:rsidR="003B1368">
        <w:rPr>
          <w:rFonts w:eastAsiaTheme="minorHAnsi"/>
          <w:lang w:eastAsia="en-US"/>
        </w:rPr>
        <w:t xml:space="preserve">- </w:t>
      </w:r>
      <w:r w:rsidRPr="00260C69">
        <w:rPr>
          <w:rFonts w:eastAsiaTheme="minorHAnsi"/>
          <w:lang w:eastAsia="en-US"/>
        </w:rPr>
        <w:t>HF</w:t>
      </w:r>
    </w:p>
    <w:p w:rsidR="003B1368" w:rsidRDefault="00260C69">
      <w:pPr>
        <w:rPr>
          <w:rFonts w:eastAsiaTheme="minorHAnsi"/>
          <w:lang w:eastAsia="en-US"/>
        </w:rPr>
      </w:pPr>
      <w:r w:rsidRPr="00260C69">
        <w:rPr>
          <w:rFonts w:eastAsiaTheme="minorHAnsi"/>
          <w:lang w:eastAsia="en-US"/>
        </w:rPr>
        <w:t>pneumonia</w:t>
      </w:r>
      <w:r w:rsidR="003B1368">
        <w:rPr>
          <w:rFonts w:eastAsiaTheme="minorHAnsi"/>
          <w:lang w:eastAsia="en-US"/>
        </w:rPr>
        <w:t xml:space="preserve"> - PN</w:t>
      </w:r>
    </w:p>
    <w:p w:rsidR="003B1368" w:rsidRDefault="00260C69">
      <w:pPr>
        <w:rPr>
          <w:rFonts w:eastAsiaTheme="minorHAnsi"/>
          <w:lang w:eastAsia="en-US"/>
        </w:rPr>
      </w:pPr>
      <w:r w:rsidRPr="00260C69">
        <w:rPr>
          <w:rFonts w:eastAsiaTheme="minorHAnsi"/>
          <w:lang w:eastAsia="en-US"/>
        </w:rPr>
        <w:t xml:space="preserve">chronic obstructive pulmonary disease </w:t>
      </w:r>
      <w:r w:rsidR="003B1368">
        <w:rPr>
          <w:rFonts w:eastAsiaTheme="minorHAnsi"/>
          <w:lang w:eastAsia="en-US"/>
        </w:rPr>
        <w:t xml:space="preserve">- </w:t>
      </w:r>
      <w:r w:rsidRPr="00260C69">
        <w:rPr>
          <w:rFonts w:eastAsiaTheme="minorHAnsi"/>
          <w:lang w:eastAsia="en-US"/>
        </w:rPr>
        <w:t>COPD</w:t>
      </w:r>
    </w:p>
    <w:p w:rsidR="003B1368" w:rsidRDefault="00260C69">
      <w:pPr>
        <w:rPr>
          <w:rFonts w:eastAsiaTheme="minorHAnsi"/>
          <w:lang w:eastAsia="en-US"/>
        </w:rPr>
      </w:pPr>
      <w:r w:rsidRPr="00260C69">
        <w:rPr>
          <w:rFonts w:eastAsiaTheme="minorHAnsi"/>
          <w:lang w:eastAsia="en-US"/>
        </w:rPr>
        <w:t xml:space="preserve">hip/knee replacement </w:t>
      </w:r>
      <w:r w:rsidR="003B1368">
        <w:rPr>
          <w:rFonts w:eastAsiaTheme="minorHAnsi"/>
          <w:lang w:eastAsia="en-US"/>
        </w:rPr>
        <w:t xml:space="preserve">- </w:t>
      </w:r>
      <w:r w:rsidRPr="00260C69">
        <w:rPr>
          <w:rFonts w:eastAsiaTheme="minorHAnsi"/>
          <w:lang w:eastAsia="en-US"/>
        </w:rPr>
        <w:t>THA/TKA</w:t>
      </w:r>
    </w:p>
    <w:p w:rsidR="00260C69" w:rsidRDefault="00260C69">
      <w:pPr>
        <w:rPr>
          <w:rFonts w:eastAsiaTheme="minorHAnsi"/>
          <w:lang w:eastAsia="en-US"/>
        </w:rPr>
      </w:pPr>
      <w:r w:rsidRPr="00260C69">
        <w:rPr>
          <w:rFonts w:eastAsiaTheme="minorHAnsi"/>
          <w:lang w:eastAsia="en-US"/>
        </w:rPr>
        <w:t>coronary artery bypass graft surgery</w:t>
      </w:r>
      <w:r w:rsidR="003B1368">
        <w:rPr>
          <w:rFonts w:eastAsiaTheme="minorHAnsi"/>
          <w:lang w:eastAsia="en-US"/>
        </w:rPr>
        <w:t xml:space="preserve"> </w:t>
      </w:r>
      <w:r w:rsidR="002C5B3E">
        <w:rPr>
          <w:rFonts w:eastAsiaTheme="minorHAnsi"/>
          <w:lang w:eastAsia="en-US"/>
        </w:rPr>
        <w:t>–</w:t>
      </w:r>
      <w:r w:rsidR="003B1368">
        <w:rPr>
          <w:rFonts w:eastAsiaTheme="minorHAnsi"/>
          <w:lang w:eastAsia="en-US"/>
        </w:rPr>
        <w:t xml:space="preserve"> </w:t>
      </w:r>
      <w:r w:rsidRPr="00260C69">
        <w:rPr>
          <w:rFonts w:eastAsiaTheme="minorHAnsi"/>
          <w:lang w:eastAsia="en-US"/>
        </w:rPr>
        <w:t>CABG</w:t>
      </w:r>
    </w:p>
    <w:p w:rsidR="002C5B3E" w:rsidRDefault="002C5B3E"/>
    <w:p w:rsidR="001455C9" w:rsidRDefault="001455C9"/>
    <w:tbl>
      <w:tblPr>
        <w:tblW w:w="9072" w:type="dxa"/>
        <w:tblInd w:w="-5" w:type="dxa"/>
        <w:tblLook w:val="04A0" w:firstRow="1" w:lastRow="0" w:firstColumn="1" w:lastColumn="0" w:noHBand="0" w:noVBand="1"/>
      </w:tblPr>
      <w:tblGrid>
        <w:gridCol w:w="2410"/>
        <w:gridCol w:w="1134"/>
        <w:gridCol w:w="1323"/>
        <w:gridCol w:w="4252"/>
      </w:tblGrid>
      <w:tr w:rsidR="007206DF" w:rsidRPr="007206DF" w:rsidTr="00B011A9">
        <w:trPr>
          <w:trHeight w:val="312"/>
        </w:trPr>
        <w:tc>
          <w:tcPr>
            <w:tcW w:w="241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206DF" w:rsidRPr="007206DF" w:rsidRDefault="007206DF" w:rsidP="007206DF">
            <w:pPr>
              <w:rPr>
                <w:b/>
                <w:bCs/>
                <w:color w:val="000000"/>
              </w:rPr>
            </w:pPr>
            <w:r w:rsidRPr="007206DF">
              <w:rPr>
                <w:b/>
                <w:bCs/>
                <w:color w:val="000000"/>
              </w:rPr>
              <w:t>Column Names</w:t>
            </w:r>
          </w:p>
        </w:tc>
        <w:tc>
          <w:tcPr>
            <w:tcW w:w="1134" w:type="dxa"/>
            <w:tcBorders>
              <w:top w:val="single" w:sz="4" w:space="0" w:color="auto"/>
              <w:left w:val="nil"/>
              <w:bottom w:val="single" w:sz="4" w:space="0" w:color="auto"/>
              <w:right w:val="single" w:sz="4" w:space="0" w:color="auto"/>
            </w:tcBorders>
            <w:shd w:val="clear" w:color="auto" w:fill="auto"/>
            <w:noWrap/>
            <w:vAlign w:val="bottom"/>
            <w:hideMark/>
          </w:tcPr>
          <w:p w:rsidR="007206DF" w:rsidRPr="007206DF" w:rsidRDefault="007206DF" w:rsidP="007206DF">
            <w:pPr>
              <w:rPr>
                <w:b/>
                <w:bCs/>
                <w:color w:val="000000"/>
              </w:rPr>
            </w:pPr>
            <w:r w:rsidRPr="007206DF">
              <w:rPr>
                <w:b/>
                <w:bCs/>
                <w:color w:val="000000"/>
              </w:rPr>
              <w:t>Data type</w:t>
            </w:r>
          </w:p>
        </w:tc>
        <w:tc>
          <w:tcPr>
            <w:tcW w:w="1276" w:type="dxa"/>
            <w:tcBorders>
              <w:top w:val="single" w:sz="4" w:space="0" w:color="auto"/>
              <w:left w:val="nil"/>
              <w:bottom w:val="single" w:sz="4" w:space="0" w:color="auto"/>
              <w:right w:val="single" w:sz="4" w:space="0" w:color="auto"/>
            </w:tcBorders>
            <w:shd w:val="clear" w:color="auto" w:fill="auto"/>
            <w:noWrap/>
            <w:vAlign w:val="bottom"/>
            <w:hideMark/>
          </w:tcPr>
          <w:p w:rsidR="007206DF" w:rsidRPr="007206DF" w:rsidRDefault="007206DF" w:rsidP="007206DF">
            <w:pPr>
              <w:rPr>
                <w:b/>
                <w:bCs/>
                <w:color w:val="000000"/>
              </w:rPr>
            </w:pPr>
            <w:r w:rsidRPr="007206DF">
              <w:rPr>
                <w:b/>
                <w:bCs/>
                <w:color w:val="000000"/>
              </w:rPr>
              <w:t>Type of values</w:t>
            </w:r>
          </w:p>
        </w:tc>
        <w:tc>
          <w:tcPr>
            <w:tcW w:w="4252" w:type="dxa"/>
            <w:tcBorders>
              <w:top w:val="single" w:sz="4" w:space="0" w:color="auto"/>
              <w:left w:val="nil"/>
              <w:bottom w:val="single" w:sz="4" w:space="0" w:color="auto"/>
              <w:right w:val="single" w:sz="4" w:space="0" w:color="auto"/>
            </w:tcBorders>
            <w:shd w:val="clear" w:color="auto" w:fill="auto"/>
            <w:noWrap/>
            <w:vAlign w:val="bottom"/>
            <w:hideMark/>
          </w:tcPr>
          <w:p w:rsidR="007206DF" w:rsidRPr="007206DF" w:rsidRDefault="007206DF" w:rsidP="007206DF">
            <w:pPr>
              <w:rPr>
                <w:b/>
                <w:bCs/>
                <w:color w:val="000000"/>
              </w:rPr>
            </w:pPr>
            <w:r w:rsidRPr="007206DF">
              <w:rPr>
                <w:b/>
                <w:bCs/>
                <w:color w:val="000000"/>
              </w:rPr>
              <w:t>Description</w:t>
            </w:r>
          </w:p>
        </w:tc>
      </w:tr>
      <w:tr w:rsidR="007206DF" w:rsidRPr="007206DF" w:rsidTr="00B011A9">
        <w:trPr>
          <w:trHeight w:val="312"/>
        </w:trPr>
        <w:tc>
          <w:tcPr>
            <w:tcW w:w="2410" w:type="dxa"/>
            <w:tcBorders>
              <w:top w:val="nil"/>
              <w:left w:val="single" w:sz="4" w:space="0" w:color="auto"/>
              <w:bottom w:val="single" w:sz="4" w:space="0" w:color="auto"/>
              <w:right w:val="single" w:sz="4" w:space="0" w:color="auto"/>
            </w:tcBorders>
            <w:shd w:val="clear" w:color="auto" w:fill="auto"/>
            <w:noWrap/>
            <w:vAlign w:val="bottom"/>
            <w:hideMark/>
          </w:tcPr>
          <w:p w:rsidR="007206DF" w:rsidRPr="007206DF" w:rsidRDefault="007206DF" w:rsidP="007206DF">
            <w:pPr>
              <w:rPr>
                <w:color w:val="000000"/>
              </w:rPr>
            </w:pPr>
            <w:r w:rsidRPr="007206DF">
              <w:rPr>
                <w:color w:val="000000"/>
              </w:rPr>
              <w:t>Provider ID</w:t>
            </w:r>
          </w:p>
        </w:tc>
        <w:tc>
          <w:tcPr>
            <w:tcW w:w="1134" w:type="dxa"/>
            <w:tcBorders>
              <w:top w:val="nil"/>
              <w:left w:val="nil"/>
              <w:bottom w:val="single" w:sz="4" w:space="0" w:color="auto"/>
              <w:right w:val="single" w:sz="4" w:space="0" w:color="auto"/>
            </w:tcBorders>
            <w:shd w:val="clear" w:color="auto" w:fill="auto"/>
            <w:noWrap/>
            <w:vAlign w:val="bottom"/>
            <w:hideMark/>
          </w:tcPr>
          <w:p w:rsidR="007206DF" w:rsidRPr="007206DF" w:rsidRDefault="007206DF" w:rsidP="007206DF">
            <w:pPr>
              <w:rPr>
                <w:color w:val="000000"/>
              </w:rPr>
            </w:pPr>
            <w:r w:rsidRPr="007206DF">
              <w:rPr>
                <w:color w:val="000000"/>
              </w:rPr>
              <w:t>Numeric</w:t>
            </w:r>
          </w:p>
        </w:tc>
        <w:tc>
          <w:tcPr>
            <w:tcW w:w="1276" w:type="dxa"/>
            <w:tcBorders>
              <w:top w:val="nil"/>
              <w:left w:val="nil"/>
              <w:bottom w:val="single" w:sz="4" w:space="0" w:color="auto"/>
              <w:right w:val="single" w:sz="4" w:space="0" w:color="auto"/>
            </w:tcBorders>
            <w:shd w:val="clear" w:color="auto" w:fill="auto"/>
            <w:noWrap/>
            <w:vAlign w:val="bottom"/>
            <w:hideMark/>
          </w:tcPr>
          <w:p w:rsidR="007206DF" w:rsidRPr="007206DF" w:rsidRDefault="007206DF" w:rsidP="007206DF">
            <w:pPr>
              <w:rPr>
                <w:color w:val="000000"/>
              </w:rPr>
            </w:pPr>
            <w:r w:rsidRPr="007206DF">
              <w:rPr>
                <w:color w:val="000000"/>
              </w:rPr>
              <w:t>Nominal</w:t>
            </w:r>
          </w:p>
        </w:tc>
        <w:tc>
          <w:tcPr>
            <w:tcW w:w="4252" w:type="dxa"/>
            <w:tcBorders>
              <w:top w:val="nil"/>
              <w:left w:val="nil"/>
              <w:bottom w:val="single" w:sz="4" w:space="0" w:color="auto"/>
              <w:right w:val="single" w:sz="4" w:space="0" w:color="auto"/>
            </w:tcBorders>
            <w:shd w:val="clear" w:color="auto" w:fill="auto"/>
            <w:noWrap/>
            <w:vAlign w:val="bottom"/>
            <w:hideMark/>
          </w:tcPr>
          <w:p w:rsidR="007206DF" w:rsidRPr="007206DF" w:rsidRDefault="000674D2" w:rsidP="007206DF">
            <w:pPr>
              <w:rPr>
                <w:color w:val="000000"/>
              </w:rPr>
            </w:pPr>
            <w:r>
              <w:rPr>
                <w:color w:val="000000"/>
              </w:rPr>
              <w:t>Identification number of the service provider</w:t>
            </w:r>
            <w:r w:rsidR="007206DF" w:rsidRPr="007206DF">
              <w:rPr>
                <w:color w:val="000000"/>
              </w:rPr>
              <w:t> </w:t>
            </w:r>
          </w:p>
        </w:tc>
      </w:tr>
      <w:tr w:rsidR="007206DF" w:rsidRPr="007206DF" w:rsidTr="00B011A9">
        <w:trPr>
          <w:trHeight w:val="312"/>
        </w:trPr>
        <w:tc>
          <w:tcPr>
            <w:tcW w:w="2410" w:type="dxa"/>
            <w:tcBorders>
              <w:top w:val="nil"/>
              <w:left w:val="single" w:sz="4" w:space="0" w:color="auto"/>
              <w:bottom w:val="single" w:sz="4" w:space="0" w:color="auto"/>
              <w:right w:val="single" w:sz="4" w:space="0" w:color="auto"/>
            </w:tcBorders>
            <w:shd w:val="clear" w:color="auto" w:fill="auto"/>
            <w:noWrap/>
            <w:vAlign w:val="bottom"/>
            <w:hideMark/>
          </w:tcPr>
          <w:p w:rsidR="007206DF" w:rsidRPr="007206DF" w:rsidRDefault="007206DF" w:rsidP="007206DF">
            <w:pPr>
              <w:rPr>
                <w:color w:val="000000"/>
              </w:rPr>
            </w:pPr>
            <w:r w:rsidRPr="007206DF">
              <w:rPr>
                <w:color w:val="000000"/>
              </w:rPr>
              <w:t>State</w:t>
            </w:r>
          </w:p>
        </w:tc>
        <w:tc>
          <w:tcPr>
            <w:tcW w:w="1134" w:type="dxa"/>
            <w:tcBorders>
              <w:top w:val="nil"/>
              <w:left w:val="nil"/>
              <w:bottom w:val="single" w:sz="4" w:space="0" w:color="auto"/>
              <w:right w:val="single" w:sz="4" w:space="0" w:color="auto"/>
            </w:tcBorders>
            <w:shd w:val="clear" w:color="auto" w:fill="auto"/>
            <w:noWrap/>
            <w:vAlign w:val="bottom"/>
            <w:hideMark/>
          </w:tcPr>
          <w:p w:rsidR="007206DF" w:rsidRPr="007206DF" w:rsidRDefault="007206DF" w:rsidP="007206DF">
            <w:pPr>
              <w:rPr>
                <w:color w:val="000000"/>
              </w:rPr>
            </w:pPr>
            <w:r w:rsidRPr="007206DF">
              <w:rPr>
                <w:color w:val="000000"/>
              </w:rPr>
              <w:t>String</w:t>
            </w:r>
          </w:p>
        </w:tc>
        <w:tc>
          <w:tcPr>
            <w:tcW w:w="1276" w:type="dxa"/>
            <w:tcBorders>
              <w:top w:val="nil"/>
              <w:left w:val="nil"/>
              <w:bottom w:val="single" w:sz="4" w:space="0" w:color="auto"/>
              <w:right w:val="single" w:sz="4" w:space="0" w:color="auto"/>
            </w:tcBorders>
            <w:shd w:val="clear" w:color="auto" w:fill="auto"/>
            <w:noWrap/>
            <w:vAlign w:val="bottom"/>
            <w:hideMark/>
          </w:tcPr>
          <w:p w:rsidR="007206DF" w:rsidRPr="007206DF" w:rsidRDefault="005B694F" w:rsidP="007206DF">
            <w:pPr>
              <w:rPr>
                <w:color w:val="000000"/>
              </w:rPr>
            </w:pPr>
            <w:r w:rsidRPr="007206DF">
              <w:rPr>
                <w:color w:val="000000"/>
              </w:rPr>
              <w:t>Nominal</w:t>
            </w:r>
          </w:p>
        </w:tc>
        <w:tc>
          <w:tcPr>
            <w:tcW w:w="4252" w:type="dxa"/>
            <w:tcBorders>
              <w:top w:val="nil"/>
              <w:left w:val="nil"/>
              <w:bottom w:val="single" w:sz="4" w:space="0" w:color="auto"/>
              <w:right w:val="single" w:sz="4" w:space="0" w:color="auto"/>
            </w:tcBorders>
            <w:shd w:val="clear" w:color="auto" w:fill="auto"/>
            <w:noWrap/>
            <w:vAlign w:val="bottom"/>
            <w:hideMark/>
          </w:tcPr>
          <w:p w:rsidR="007206DF" w:rsidRPr="007206DF" w:rsidRDefault="000674D2" w:rsidP="007206DF">
            <w:pPr>
              <w:rPr>
                <w:color w:val="000000"/>
              </w:rPr>
            </w:pPr>
            <w:r>
              <w:rPr>
                <w:color w:val="000000"/>
              </w:rPr>
              <w:t>State of residence of the service provider</w:t>
            </w:r>
            <w:r w:rsidR="007206DF" w:rsidRPr="007206DF">
              <w:rPr>
                <w:color w:val="000000"/>
              </w:rPr>
              <w:t> </w:t>
            </w:r>
          </w:p>
        </w:tc>
      </w:tr>
      <w:tr w:rsidR="007206DF" w:rsidRPr="007206DF" w:rsidTr="00B011A9">
        <w:trPr>
          <w:trHeight w:val="312"/>
        </w:trPr>
        <w:tc>
          <w:tcPr>
            <w:tcW w:w="2410" w:type="dxa"/>
            <w:tcBorders>
              <w:top w:val="nil"/>
              <w:left w:val="single" w:sz="4" w:space="0" w:color="auto"/>
              <w:bottom w:val="single" w:sz="4" w:space="0" w:color="auto"/>
              <w:right w:val="single" w:sz="4" w:space="0" w:color="auto"/>
            </w:tcBorders>
            <w:shd w:val="clear" w:color="auto" w:fill="auto"/>
            <w:noWrap/>
            <w:vAlign w:val="bottom"/>
            <w:hideMark/>
          </w:tcPr>
          <w:p w:rsidR="007206DF" w:rsidRPr="007206DF" w:rsidRDefault="007206DF" w:rsidP="007206DF">
            <w:pPr>
              <w:rPr>
                <w:color w:val="000000"/>
              </w:rPr>
            </w:pPr>
            <w:r w:rsidRPr="007206DF">
              <w:rPr>
                <w:color w:val="000000"/>
              </w:rPr>
              <w:t>Measure Name</w:t>
            </w:r>
          </w:p>
        </w:tc>
        <w:tc>
          <w:tcPr>
            <w:tcW w:w="1134" w:type="dxa"/>
            <w:tcBorders>
              <w:top w:val="nil"/>
              <w:left w:val="nil"/>
              <w:bottom w:val="single" w:sz="4" w:space="0" w:color="auto"/>
              <w:right w:val="single" w:sz="4" w:space="0" w:color="auto"/>
            </w:tcBorders>
            <w:shd w:val="clear" w:color="auto" w:fill="auto"/>
            <w:noWrap/>
            <w:vAlign w:val="bottom"/>
            <w:hideMark/>
          </w:tcPr>
          <w:p w:rsidR="007206DF" w:rsidRPr="007206DF" w:rsidRDefault="007206DF" w:rsidP="007206DF">
            <w:pPr>
              <w:rPr>
                <w:color w:val="000000"/>
              </w:rPr>
            </w:pPr>
            <w:r w:rsidRPr="007206DF">
              <w:rPr>
                <w:color w:val="000000"/>
              </w:rPr>
              <w:t>String</w:t>
            </w:r>
          </w:p>
        </w:tc>
        <w:tc>
          <w:tcPr>
            <w:tcW w:w="1276" w:type="dxa"/>
            <w:tcBorders>
              <w:top w:val="nil"/>
              <w:left w:val="nil"/>
              <w:bottom w:val="single" w:sz="4" w:space="0" w:color="auto"/>
              <w:right w:val="single" w:sz="4" w:space="0" w:color="auto"/>
            </w:tcBorders>
            <w:shd w:val="clear" w:color="auto" w:fill="auto"/>
            <w:noWrap/>
            <w:vAlign w:val="bottom"/>
            <w:hideMark/>
          </w:tcPr>
          <w:p w:rsidR="007206DF" w:rsidRPr="007206DF" w:rsidRDefault="00CB315D" w:rsidP="007206DF">
            <w:pPr>
              <w:rPr>
                <w:color w:val="000000"/>
              </w:rPr>
            </w:pPr>
            <w:r w:rsidRPr="00582547">
              <w:rPr>
                <w:color w:val="000000"/>
              </w:rPr>
              <w:t>Categorical</w:t>
            </w:r>
          </w:p>
        </w:tc>
        <w:tc>
          <w:tcPr>
            <w:tcW w:w="4252" w:type="dxa"/>
            <w:tcBorders>
              <w:top w:val="nil"/>
              <w:left w:val="nil"/>
              <w:bottom w:val="single" w:sz="4" w:space="0" w:color="auto"/>
              <w:right w:val="single" w:sz="4" w:space="0" w:color="auto"/>
            </w:tcBorders>
            <w:shd w:val="clear" w:color="auto" w:fill="auto"/>
            <w:noWrap/>
            <w:vAlign w:val="bottom"/>
            <w:hideMark/>
          </w:tcPr>
          <w:p w:rsidR="007206DF" w:rsidRPr="007206DF" w:rsidRDefault="009A34CC" w:rsidP="007206DF">
            <w:pPr>
              <w:rPr>
                <w:color w:val="000000"/>
              </w:rPr>
            </w:pPr>
            <w:r>
              <w:rPr>
                <w:color w:val="000000"/>
              </w:rPr>
              <w:t>Categories of health issues for which patients have been admitted into the hospitals.</w:t>
            </w:r>
          </w:p>
        </w:tc>
      </w:tr>
      <w:tr w:rsidR="007206DF" w:rsidRPr="007206DF" w:rsidTr="00B011A9">
        <w:trPr>
          <w:trHeight w:val="312"/>
        </w:trPr>
        <w:tc>
          <w:tcPr>
            <w:tcW w:w="2410" w:type="dxa"/>
            <w:tcBorders>
              <w:top w:val="nil"/>
              <w:left w:val="single" w:sz="4" w:space="0" w:color="auto"/>
              <w:bottom w:val="single" w:sz="4" w:space="0" w:color="auto"/>
              <w:right w:val="single" w:sz="4" w:space="0" w:color="auto"/>
            </w:tcBorders>
            <w:shd w:val="clear" w:color="auto" w:fill="auto"/>
            <w:noWrap/>
            <w:vAlign w:val="bottom"/>
            <w:hideMark/>
          </w:tcPr>
          <w:p w:rsidR="007206DF" w:rsidRPr="007206DF" w:rsidRDefault="007206DF" w:rsidP="007206DF">
            <w:pPr>
              <w:rPr>
                <w:color w:val="000000"/>
              </w:rPr>
            </w:pPr>
            <w:r w:rsidRPr="007206DF">
              <w:rPr>
                <w:color w:val="000000"/>
              </w:rPr>
              <w:t>Number of Discharges</w:t>
            </w:r>
          </w:p>
        </w:tc>
        <w:tc>
          <w:tcPr>
            <w:tcW w:w="1134" w:type="dxa"/>
            <w:tcBorders>
              <w:top w:val="nil"/>
              <w:left w:val="nil"/>
              <w:bottom w:val="single" w:sz="4" w:space="0" w:color="auto"/>
              <w:right w:val="single" w:sz="4" w:space="0" w:color="auto"/>
            </w:tcBorders>
            <w:shd w:val="clear" w:color="auto" w:fill="auto"/>
            <w:noWrap/>
            <w:vAlign w:val="bottom"/>
            <w:hideMark/>
          </w:tcPr>
          <w:p w:rsidR="007206DF" w:rsidRPr="007206DF" w:rsidRDefault="007206DF" w:rsidP="007206DF">
            <w:pPr>
              <w:rPr>
                <w:color w:val="000000"/>
              </w:rPr>
            </w:pPr>
            <w:r w:rsidRPr="007206DF">
              <w:rPr>
                <w:color w:val="000000"/>
              </w:rPr>
              <w:t>Numeric</w:t>
            </w:r>
          </w:p>
        </w:tc>
        <w:tc>
          <w:tcPr>
            <w:tcW w:w="1276" w:type="dxa"/>
            <w:tcBorders>
              <w:top w:val="nil"/>
              <w:left w:val="nil"/>
              <w:bottom w:val="single" w:sz="4" w:space="0" w:color="auto"/>
              <w:right w:val="single" w:sz="4" w:space="0" w:color="auto"/>
            </w:tcBorders>
            <w:shd w:val="clear" w:color="auto" w:fill="auto"/>
            <w:noWrap/>
            <w:vAlign w:val="bottom"/>
            <w:hideMark/>
          </w:tcPr>
          <w:p w:rsidR="007206DF" w:rsidRPr="007206DF" w:rsidRDefault="007206DF" w:rsidP="007206DF">
            <w:pPr>
              <w:rPr>
                <w:color w:val="000000"/>
              </w:rPr>
            </w:pPr>
            <w:r w:rsidRPr="007206DF">
              <w:rPr>
                <w:color w:val="000000"/>
              </w:rPr>
              <w:t>Ratio</w:t>
            </w:r>
          </w:p>
        </w:tc>
        <w:tc>
          <w:tcPr>
            <w:tcW w:w="4252" w:type="dxa"/>
            <w:tcBorders>
              <w:top w:val="nil"/>
              <w:left w:val="nil"/>
              <w:bottom w:val="single" w:sz="4" w:space="0" w:color="auto"/>
              <w:right w:val="single" w:sz="4" w:space="0" w:color="auto"/>
            </w:tcBorders>
            <w:shd w:val="clear" w:color="auto" w:fill="auto"/>
            <w:noWrap/>
            <w:vAlign w:val="bottom"/>
            <w:hideMark/>
          </w:tcPr>
          <w:p w:rsidR="007206DF" w:rsidRPr="007206DF" w:rsidRDefault="00F961E5" w:rsidP="007206DF">
            <w:pPr>
              <w:rPr>
                <w:color w:val="000000"/>
              </w:rPr>
            </w:pPr>
            <w:r>
              <w:rPr>
                <w:color w:val="000000"/>
              </w:rPr>
              <w:t>Total number of discharge count made by hospital per measure</w:t>
            </w:r>
            <w:r w:rsidR="007206DF" w:rsidRPr="007206DF">
              <w:rPr>
                <w:color w:val="000000"/>
              </w:rPr>
              <w:t> </w:t>
            </w:r>
            <w:r>
              <w:rPr>
                <w:color w:val="000000"/>
              </w:rPr>
              <w:t>type</w:t>
            </w:r>
          </w:p>
        </w:tc>
      </w:tr>
      <w:tr w:rsidR="007206DF" w:rsidRPr="007206DF" w:rsidTr="00B011A9">
        <w:trPr>
          <w:trHeight w:val="312"/>
        </w:trPr>
        <w:tc>
          <w:tcPr>
            <w:tcW w:w="2410" w:type="dxa"/>
            <w:tcBorders>
              <w:top w:val="nil"/>
              <w:left w:val="single" w:sz="4" w:space="0" w:color="auto"/>
              <w:bottom w:val="single" w:sz="4" w:space="0" w:color="auto"/>
              <w:right w:val="single" w:sz="4" w:space="0" w:color="auto"/>
            </w:tcBorders>
            <w:shd w:val="clear" w:color="auto" w:fill="auto"/>
            <w:noWrap/>
            <w:vAlign w:val="bottom"/>
            <w:hideMark/>
          </w:tcPr>
          <w:p w:rsidR="007206DF" w:rsidRPr="007206DF" w:rsidRDefault="007206DF" w:rsidP="007206DF">
            <w:pPr>
              <w:rPr>
                <w:color w:val="000000"/>
              </w:rPr>
            </w:pPr>
            <w:r w:rsidRPr="007206DF">
              <w:rPr>
                <w:color w:val="000000"/>
              </w:rPr>
              <w:t>Excess Readmission Ratio</w:t>
            </w:r>
          </w:p>
        </w:tc>
        <w:tc>
          <w:tcPr>
            <w:tcW w:w="1134" w:type="dxa"/>
            <w:tcBorders>
              <w:top w:val="nil"/>
              <w:left w:val="nil"/>
              <w:bottom w:val="single" w:sz="4" w:space="0" w:color="auto"/>
              <w:right w:val="single" w:sz="4" w:space="0" w:color="auto"/>
            </w:tcBorders>
            <w:shd w:val="clear" w:color="auto" w:fill="auto"/>
            <w:noWrap/>
            <w:vAlign w:val="bottom"/>
            <w:hideMark/>
          </w:tcPr>
          <w:p w:rsidR="007206DF" w:rsidRPr="007206DF" w:rsidRDefault="007206DF" w:rsidP="007206DF">
            <w:pPr>
              <w:rPr>
                <w:color w:val="000000"/>
              </w:rPr>
            </w:pPr>
            <w:r w:rsidRPr="007206DF">
              <w:rPr>
                <w:color w:val="000000"/>
              </w:rPr>
              <w:t>Float</w:t>
            </w:r>
          </w:p>
        </w:tc>
        <w:tc>
          <w:tcPr>
            <w:tcW w:w="1276" w:type="dxa"/>
            <w:tcBorders>
              <w:top w:val="nil"/>
              <w:left w:val="nil"/>
              <w:bottom w:val="single" w:sz="4" w:space="0" w:color="auto"/>
              <w:right w:val="single" w:sz="4" w:space="0" w:color="auto"/>
            </w:tcBorders>
            <w:shd w:val="clear" w:color="auto" w:fill="auto"/>
            <w:noWrap/>
            <w:vAlign w:val="bottom"/>
            <w:hideMark/>
          </w:tcPr>
          <w:p w:rsidR="007206DF" w:rsidRPr="007206DF" w:rsidRDefault="00014D67" w:rsidP="007206DF">
            <w:pPr>
              <w:rPr>
                <w:color w:val="000000"/>
              </w:rPr>
            </w:pPr>
            <w:r w:rsidRPr="007206DF">
              <w:rPr>
                <w:color w:val="000000"/>
              </w:rPr>
              <w:t>Ratio</w:t>
            </w:r>
            <w:r w:rsidR="007206DF" w:rsidRPr="007206DF">
              <w:rPr>
                <w:color w:val="000000"/>
              </w:rPr>
              <w:t> </w:t>
            </w:r>
          </w:p>
        </w:tc>
        <w:tc>
          <w:tcPr>
            <w:tcW w:w="4252" w:type="dxa"/>
            <w:tcBorders>
              <w:top w:val="nil"/>
              <w:left w:val="nil"/>
              <w:bottom w:val="single" w:sz="4" w:space="0" w:color="auto"/>
              <w:right w:val="single" w:sz="4" w:space="0" w:color="auto"/>
            </w:tcBorders>
            <w:shd w:val="clear" w:color="auto" w:fill="auto"/>
            <w:noWrap/>
            <w:vAlign w:val="bottom"/>
            <w:hideMark/>
          </w:tcPr>
          <w:p w:rsidR="007206DF" w:rsidRPr="007206DF" w:rsidRDefault="00245BA1" w:rsidP="007206DF">
            <w:pPr>
              <w:rPr>
                <w:color w:val="000000"/>
              </w:rPr>
            </w:pPr>
            <w:r w:rsidRPr="006E5DC7">
              <w:t>R</w:t>
            </w:r>
            <w:r w:rsidRPr="006E5DC7">
              <w:t>atio</w:t>
            </w:r>
            <w:r>
              <w:t xml:space="preserve"> of </w:t>
            </w:r>
            <w:r w:rsidRPr="006E5DC7">
              <w:t>a hospital’s number of “predicted”</w:t>
            </w:r>
            <w:r w:rsidRPr="00260C69">
              <w:rPr>
                <w:rFonts w:eastAsiaTheme="minorHAnsi"/>
                <w:lang w:eastAsia="en-US"/>
              </w:rPr>
              <w:t xml:space="preserve"> </w:t>
            </w:r>
            <w:r w:rsidRPr="00260C69">
              <w:rPr>
                <w:rFonts w:eastAsiaTheme="minorHAnsi"/>
                <w:lang w:eastAsia="en-US"/>
              </w:rPr>
              <w:t>by the number that would be “expected”</w:t>
            </w:r>
            <w:r>
              <w:rPr>
                <w:rFonts w:eastAsiaTheme="minorHAnsi"/>
                <w:lang w:eastAsia="en-US"/>
              </w:rPr>
              <w:t xml:space="preserve"> </w:t>
            </w:r>
            <w:r w:rsidRPr="00260C69">
              <w:rPr>
                <w:rFonts w:eastAsiaTheme="minorHAnsi"/>
                <w:lang w:eastAsia="en-US"/>
              </w:rPr>
              <w:t>based on an average hospital</w:t>
            </w:r>
          </w:p>
        </w:tc>
      </w:tr>
      <w:tr w:rsidR="007206DF" w:rsidRPr="007206DF" w:rsidTr="00B011A9">
        <w:trPr>
          <w:trHeight w:val="312"/>
        </w:trPr>
        <w:tc>
          <w:tcPr>
            <w:tcW w:w="2410" w:type="dxa"/>
            <w:tcBorders>
              <w:top w:val="nil"/>
              <w:left w:val="single" w:sz="4" w:space="0" w:color="auto"/>
              <w:bottom w:val="single" w:sz="4" w:space="0" w:color="auto"/>
              <w:right w:val="single" w:sz="4" w:space="0" w:color="auto"/>
            </w:tcBorders>
            <w:shd w:val="clear" w:color="auto" w:fill="auto"/>
            <w:noWrap/>
            <w:vAlign w:val="bottom"/>
            <w:hideMark/>
          </w:tcPr>
          <w:p w:rsidR="007206DF" w:rsidRPr="007206DF" w:rsidRDefault="007206DF" w:rsidP="007206DF">
            <w:pPr>
              <w:rPr>
                <w:color w:val="000000"/>
              </w:rPr>
            </w:pPr>
            <w:r w:rsidRPr="007206DF">
              <w:rPr>
                <w:color w:val="000000"/>
              </w:rPr>
              <w:t>Predicted Readmission Rate</w:t>
            </w:r>
          </w:p>
        </w:tc>
        <w:tc>
          <w:tcPr>
            <w:tcW w:w="1134" w:type="dxa"/>
            <w:tcBorders>
              <w:top w:val="nil"/>
              <w:left w:val="nil"/>
              <w:bottom w:val="single" w:sz="4" w:space="0" w:color="auto"/>
              <w:right w:val="single" w:sz="4" w:space="0" w:color="auto"/>
            </w:tcBorders>
            <w:shd w:val="clear" w:color="auto" w:fill="auto"/>
            <w:noWrap/>
            <w:vAlign w:val="bottom"/>
            <w:hideMark/>
          </w:tcPr>
          <w:p w:rsidR="007206DF" w:rsidRPr="007206DF" w:rsidRDefault="007206DF" w:rsidP="007206DF">
            <w:pPr>
              <w:rPr>
                <w:color w:val="000000"/>
              </w:rPr>
            </w:pPr>
            <w:r w:rsidRPr="007206DF">
              <w:rPr>
                <w:color w:val="000000"/>
              </w:rPr>
              <w:t>Float</w:t>
            </w:r>
          </w:p>
        </w:tc>
        <w:tc>
          <w:tcPr>
            <w:tcW w:w="1276" w:type="dxa"/>
            <w:tcBorders>
              <w:top w:val="nil"/>
              <w:left w:val="nil"/>
              <w:bottom w:val="single" w:sz="4" w:space="0" w:color="auto"/>
              <w:right w:val="single" w:sz="4" w:space="0" w:color="auto"/>
            </w:tcBorders>
            <w:shd w:val="clear" w:color="auto" w:fill="auto"/>
            <w:noWrap/>
            <w:vAlign w:val="bottom"/>
            <w:hideMark/>
          </w:tcPr>
          <w:p w:rsidR="007206DF" w:rsidRPr="007206DF" w:rsidRDefault="007206DF" w:rsidP="007206DF">
            <w:pPr>
              <w:rPr>
                <w:color w:val="000000"/>
              </w:rPr>
            </w:pPr>
            <w:r w:rsidRPr="007206DF">
              <w:rPr>
                <w:color w:val="000000"/>
              </w:rPr>
              <w:t> </w:t>
            </w:r>
            <w:r w:rsidR="00014D67" w:rsidRPr="007206DF">
              <w:rPr>
                <w:color w:val="000000"/>
              </w:rPr>
              <w:t>Rat</w:t>
            </w:r>
            <w:r w:rsidR="000450F4" w:rsidRPr="00AC17C5">
              <w:rPr>
                <w:color w:val="000000"/>
              </w:rPr>
              <w:t>e</w:t>
            </w:r>
          </w:p>
        </w:tc>
        <w:tc>
          <w:tcPr>
            <w:tcW w:w="4252" w:type="dxa"/>
            <w:tcBorders>
              <w:top w:val="nil"/>
              <w:left w:val="nil"/>
              <w:bottom w:val="single" w:sz="4" w:space="0" w:color="auto"/>
              <w:right w:val="single" w:sz="4" w:space="0" w:color="auto"/>
            </w:tcBorders>
            <w:shd w:val="clear" w:color="auto" w:fill="auto"/>
            <w:noWrap/>
            <w:vAlign w:val="bottom"/>
            <w:hideMark/>
          </w:tcPr>
          <w:p w:rsidR="007206DF" w:rsidRPr="007206DF" w:rsidRDefault="007206DF" w:rsidP="007206DF">
            <w:pPr>
              <w:rPr>
                <w:color w:val="000000"/>
              </w:rPr>
            </w:pPr>
            <w:r w:rsidRPr="007206DF">
              <w:rPr>
                <w:color w:val="000000"/>
              </w:rPr>
              <w:t> </w:t>
            </w:r>
          </w:p>
        </w:tc>
      </w:tr>
      <w:tr w:rsidR="007206DF" w:rsidRPr="007206DF" w:rsidTr="00B011A9">
        <w:trPr>
          <w:trHeight w:val="312"/>
        </w:trPr>
        <w:tc>
          <w:tcPr>
            <w:tcW w:w="2410" w:type="dxa"/>
            <w:tcBorders>
              <w:top w:val="nil"/>
              <w:left w:val="single" w:sz="4" w:space="0" w:color="auto"/>
              <w:bottom w:val="single" w:sz="4" w:space="0" w:color="auto"/>
              <w:right w:val="single" w:sz="4" w:space="0" w:color="auto"/>
            </w:tcBorders>
            <w:shd w:val="clear" w:color="auto" w:fill="auto"/>
            <w:noWrap/>
            <w:vAlign w:val="bottom"/>
            <w:hideMark/>
          </w:tcPr>
          <w:p w:rsidR="007206DF" w:rsidRPr="007206DF" w:rsidRDefault="007206DF" w:rsidP="007206DF">
            <w:pPr>
              <w:rPr>
                <w:color w:val="000000"/>
              </w:rPr>
            </w:pPr>
            <w:r w:rsidRPr="007206DF">
              <w:rPr>
                <w:color w:val="000000"/>
              </w:rPr>
              <w:t>Expected Readmission Rate</w:t>
            </w:r>
          </w:p>
        </w:tc>
        <w:tc>
          <w:tcPr>
            <w:tcW w:w="1134" w:type="dxa"/>
            <w:tcBorders>
              <w:top w:val="nil"/>
              <w:left w:val="nil"/>
              <w:bottom w:val="single" w:sz="4" w:space="0" w:color="auto"/>
              <w:right w:val="single" w:sz="4" w:space="0" w:color="auto"/>
            </w:tcBorders>
            <w:shd w:val="clear" w:color="auto" w:fill="auto"/>
            <w:noWrap/>
            <w:vAlign w:val="bottom"/>
            <w:hideMark/>
          </w:tcPr>
          <w:p w:rsidR="007206DF" w:rsidRPr="007206DF" w:rsidRDefault="007206DF" w:rsidP="007206DF">
            <w:pPr>
              <w:rPr>
                <w:color w:val="000000"/>
              </w:rPr>
            </w:pPr>
            <w:r w:rsidRPr="007206DF">
              <w:rPr>
                <w:color w:val="000000"/>
              </w:rPr>
              <w:t>Float</w:t>
            </w:r>
          </w:p>
        </w:tc>
        <w:tc>
          <w:tcPr>
            <w:tcW w:w="1276" w:type="dxa"/>
            <w:tcBorders>
              <w:top w:val="nil"/>
              <w:left w:val="nil"/>
              <w:bottom w:val="single" w:sz="4" w:space="0" w:color="auto"/>
              <w:right w:val="single" w:sz="4" w:space="0" w:color="auto"/>
            </w:tcBorders>
            <w:shd w:val="clear" w:color="auto" w:fill="auto"/>
            <w:noWrap/>
            <w:vAlign w:val="bottom"/>
            <w:hideMark/>
          </w:tcPr>
          <w:p w:rsidR="007206DF" w:rsidRPr="007206DF" w:rsidRDefault="007206DF" w:rsidP="007206DF">
            <w:pPr>
              <w:rPr>
                <w:color w:val="000000"/>
              </w:rPr>
            </w:pPr>
            <w:r w:rsidRPr="007206DF">
              <w:rPr>
                <w:color w:val="000000"/>
              </w:rPr>
              <w:t> </w:t>
            </w:r>
            <w:r w:rsidR="00014D67" w:rsidRPr="007206DF">
              <w:rPr>
                <w:color w:val="000000"/>
              </w:rPr>
              <w:t>Rat</w:t>
            </w:r>
            <w:r w:rsidR="00CA2CA3" w:rsidRPr="00AC17C5">
              <w:rPr>
                <w:color w:val="000000"/>
              </w:rPr>
              <w:t>e</w:t>
            </w:r>
          </w:p>
        </w:tc>
        <w:tc>
          <w:tcPr>
            <w:tcW w:w="4252" w:type="dxa"/>
            <w:tcBorders>
              <w:top w:val="nil"/>
              <w:left w:val="nil"/>
              <w:bottom w:val="single" w:sz="4" w:space="0" w:color="auto"/>
              <w:right w:val="single" w:sz="4" w:space="0" w:color="auto"/>
            </w:tcBorders>
            <w:shd w:val="clear" w:color="auto" w:fill="auto"/>
            <w:noWrap/>
            <w:vAlign w:val="bottom"/>
            <w:hideMark/>
          </w:tcPr>
          <w:p w:rsidR="007206DF" w:rsidRPr="007206DF" w:rsidRDefault="007206DF" w:rsidP="007206DF">
            <w:pPr>
              <w:rPr>
                <w:color w:val="000000"/>
              </w:rPr>
            </w:pPr>
            <w:r w:rsidRPr="007206DF">
              <w:rPr>
                <w:color w:val="000000"/>
              </w:rPr>
              <w:t> </w:t>
            </w:r>
          </w:p>
        </w:tc>
      </w:tr>
      <w:tr w:rsidR="007206DF" w:rsidRPr="007206DF" w:rsidTr="00B011A9">
        <w:trPr>
          <w:trHeight w:val="312"/>
        </w:trPr>
        <w:tc>
          <w:tcPr>
            <w:tcW w:w="2410" w:type="dxa"/>
            <w:tcBorders>
              <w:top w:val="nil"/>
              <w:left w:val="single" w:sz="4" w:space="0" w:color="auto"/>
              <w:bottom w:val="single" w:sz="4" w:space="0" w:color="auto"/>
              <w:right w:val="single" w:sz="4" w:space="0" w:color="auto"/>
            </w:tcBorders>
            <w:shd w:val="clear" w:color="auto" w:fill="auto"/>
            <w:noWrap/>
            <w:vAlign w:val="bottom"/>
            <w:hideMark/>
          </w:tcPr>
          <w:p w:rsidR="007206DF" w:rsidRPr="007206DF" w:rsidRDefault="007206DF" w:rsidP="007206DF">
            <w:pPr>
              <w:rPr>
                <w:color w:val="000000"/>
              </w:rPr>
            </w:pPr>
            <w:r w:rsidRPr="007206DF">
              <w:rPr>
                <w:color w:val="000000"/>
              </w:rPr>
              <w:t>Number of Readmissions</w:t>
            </w:r>
          </w:p>
        </w:tc>
        <w:tc>
          <w:tcPr>
            <w:tcW w:w="1134" w:type="dxa"/>
            <w:tcBorders>
              <w:top w:val="nil"/>
              <w:left w:val="nil"/>
              <w:bottom w:val="single" w:sz="4" w:space="0" w:color="auto"/>
              <w:right w:val="single" w:sz="4" w:space="0" w:color="auto"/>
            </w:tcBorders>
            <w:shd w:val="clear" w:color="auto" w:fill="auto"/>
            <w:noWrap/>
            <w:vAlign w:val="bottom"/>
            <w:hideMark/>
          </w:tcPr>
          <w:p w:rsidR="007206DF" w:rsidRPr="007206DF" w:rsidRDefault="007206DF" w:rsidP="007206DF">
            <w:pPr>
              <w:rPr>
                <w:color w:val="000000"/>
              </w:rPr>
            </w:pPr>
            <w:r w:rsidRPr="007206DF">
              <w:rPr>
                <w:color w:val="000000"/>
              </w:rPr>
              <w:t>Numeric</w:t>
            </w:r>
          </w:p>
        </w:tc>
        <w:tc>
          <w:tcPr>
            <w:tcW w:w="1276" w:type="dxa"/>
            <w:tcBorders>
              <w:top w:val="nil"/>
              <w:left w:val="nil"/>
              <w:bottom w:val="single" w:sz="4" w:space="0" w:color="auto"/>
              <w:right w:val="single" w:sz="4" w:space="0" w:color="auto"/>
            </w:tcBorders>
            <w:shd w:val="clear" w:color="auto" w:fill="auto"/>
            <w:noWrap/>
            <w:vAlign w:val="bottom"/>
            <w:hideMark/>
          </w:tcPr>
          <w:p w:rsidR="007206DF" w:rsidRPr="007206DF" w:rsidRDefault="007206DF" w:rsidP="007206DF">
            <w:pPr>
              <w:rPr>
                <w:color w:val="000000"/>
              </w:rPr>
            </w:pPr>
            <w:r w:rsidRPr="007206DF">
              <w:rPr>
                <w:color w:val="000000"/>
              </w:rPr>
              <w:t>Ratio</w:t>
            </w:r>
          </w:p>
        </w:tc>
        <w:tc>
          <w:tcPr>
            <w:tcW w:w="4252" w:type="dxa"/>
            <w:tcBorders>
              <w:top w:val="nil"/>
              <w:left w:val="nil"/>
              <w:bottom w:val="single" w:sz="4" w:space="0" w:color="auto"/>
              <w:right w:val="single" w:sz="4" w:space="0" w:color="auto"/>
            </w:tcBorders>
            <w:shd w:val="clear" w:color="auto" w:fill="auto"/>
            <w:noWrap/>
            <w:vAlign w:val="bottom"/>
            <w:hideMark/>
          </w:tcPr>
          <w:p w:rsidR="007206DF" w:rsidRPr="007206DF" w:rsidRDefault="00F961E5" w:rsidP="007206DF">
            <w:pPr>
              <w:rPr>
                <w:color w:val="000000"/>
              </w:rPr>
            </w:pPr>
            <w:r>
              <w:rPr>
                <w:color w:val="000000"/>
              </w:rPr>
              <w:t>Count of readmissions per hospital per measure type</w:t>
            </w:r>
            <w:r w:rsidR="007206DF" w:rsidRPr="007206DF">
              <w:rPr>
                <w:color w:val="000000"/>
              </w:rPr>
              <w:t> </w:t>
            </w:r>
          </w:p>
        </w:tc>
      </w:tr>
      <w:tr w:rsidR="007206DF" w:rsidRPr="007206DF" w:rsidTr="00B011A9">
        <w:trPr>
          <w:trHeight w:val="312"/>
        </w:trPr>
        <w:tc>
          <w:tcPr>
            <w:tcW w:w="2410" w:type="dxa"/>
            <w:tcBorders>
              <w:top w:val="nil"/>
              <w:left w:val="single" w:sz="4" w:space="0" w:color="auto"/>
              <w:bottom w:val="single" w:sz="4" w:space="0" w:color="auto"/>
              <w:right w:val="single" w:sz="4" w:space="0" w:color="auto"/>
            </w:tcBorders>
            <w:shd w:val="clear" w:color="auto" w:fill="auto"/>
            <w:noWrap/>
            <w:vAlign w:val="bottom"/>
            <w:hideMark/>
          </w:tcPr>
          <w:p w:rsidR="007206DF" w:rsidRPr="007206DF" w:rsidRDefault="007206DF" w:rsidP="007206DF">
            <w:pPr>
              <w:rPr>
                <w:color w:val="000000"/>
              </w:rPr>
            </w:pPr>
            <w:r w:rsidRPr="007206DF">
              <w:rPr>
                <w:color w:val="000000"/>
              </w:rPr>
              <w:t>Start Date</w:t>
            </w:r>
          </w:p>
        </w:tc>
        <w:tc>
          <w:tcPr>
            <w:tcW w:w="1134" w:type="dxa"/>
            <w:tcBorders>
              <w:top w:val="nil"/>
              <w:left w:val="nil"/>
              <w:bottom w:val="single" w:sz="4" w:space="0" w:color="auto"/>
              <w:right w:val="single" w:sz="4" w:space="0" w:color="auto"/>
            </w:tcBorders>
            <w:shd w:val="clear" w:color="auto" w:fill="auto"/>
            <w:noWrap/>
            <w:vAlign w:val="bottom"/>
            <w:hideMark/>
          </w:tcPr>
          <w:p w:rsidR="007206DF" w:rsidRPr="007206DF" w:rsidRDefault="007206DF" w:rsidP="007206DF">
            <w:pPr>
              <w:rPr>
                <w:color w:val="000000"/>
              </w:rPr>
            </w:pPr>
            <w:r w:rsidRPr="007206DF">
              <w:rPr>
                <w:color w:val="000000"/>
              </w:rPr>
              <w:t>Date</w:t>
            </w:r>
          </w:p>
        </w:tc>
        <w:tc>
          <w:tcPr>
            <w:tcW w:w="1276" w:type="dxa"/>
            <w:tcBorders>
              <w:top w:val="nil"/>
              <w:left w:val="nil"/>
              <w:bottom w:val="single" w:sz="4" w:space="0" w:color="auto"/>
              <w:right w:val="single" w:sz="4" w:space="0" w:color="auto"/>
            </w:tcBorders>
            <w:shd w:val="clear" w:color="auto" w:fill="auto"/>
            <w:noWrap/>
            <w:vAlign w:val="bottom"/>
            <w:hideMark/>
          </w:tcPr>
          <w:p w:rsidR="007206DF" w:rsidRPr="007206DF" w:rsidRDefault="007206DF" w:rsidP="007206DF">
            <w:pPr>
              <w:rPr>
                <w:color w:val="000000"/>
              </w:rPr>
            </w:pPr>
            <w:r w:rsidRPr="007206DF">
              <w:rPr>
                <w:color w:val="000000"/>
              </w:rPr>
              <w:t>Ordinal</w:t>
            </w:r>
          </w:p>
        </w:tc>
        <w:tc>
          <w:tcPr>
            <w:tcW w:w="4252" w:type="dxa"/>
            <w:tcBorders>
              <w:top w:val="nil"/>
              <w:left w:val="nil"/>
              <w:bottom w:val="single" w:sz="4" w:space="0" w:color="auto"/>
              <w:right w:val="single" w:sz="4" w:space="0" w:color="auto"/>
            </w:tcBorders>
            <w:shd w:val="clear" w:color="auto" w:fill="auto"/>
            <w:noWrap/>
            <w:vAlign w:val="bottom"/>
            <w:hideMark/>
          </w:tcPr>
          <w:p w:rsidR="007206DF" w:rsidRPr="007206DF" w:rsidRDefault="00AD5A72" w:rsidP="007206DF">
            <w:pPr>
              <w:rPr>
                <w:color w:val="000000"/>
              </w:rPr>
            </w:pPr>
            <w:r>
              <w:rPr>
                <w:color w:val="000000"/>
              </w:rPr>
              <w:t>Date of the start of taking counts i.e. Jan</w:t>
            </w:r>
            <w:r w:rsidR="00B22E0F">
              <w:rPr>
                <w:color w:val="000000"/>
              </w:rPr>
              <w:t xml:space="preserve"> 7,</w:t>
            </w:r>
            <w:r>
              <w:rPr>
                <w:color w:val="000000"/>
              </w:rPr>
              <w:t xml:space="preserve"> 2014</w:t>
            </w:r>
            <w:r w:rsidR="007206DF" w:rsidRPr="007206DF">
              <w:rPr>
                <w:color w:val="000000"/>
              </w:rPr>
              <w:t> </w:t>
            </w:r>
          </w:p>
        </w:tc>
      </w:tr>
      <w:tr w:rsidR="007206DF" w:rsidRPr="007206DF" w:rsidTr="00B011A9">
        <w:trPr>
          <w:trHeight w:val="312"/>
        </w:trPr>
        <w:tc>
          <w:tcPr>
            <w:tcW w:w="2410" w:type="dxa"/>
            <w:tcBorders>
              <w:top w:val="nil"/>
              <w:left w:val="single" w:sz="4" w:space="0" w:color="auto"/>
              <w:bottom w:val="single" w:sz="4" w:space="0" w:color="auto"/>
              <w:right w:val="single" w:sz="4" w:space="0" w:color="auto"/>
            </w:tcBorders>
            <w:shd w:val="clear" w:color="auto" w:fill="auto"/>
            <w:noWrap/>
            <w:vAlign w:val="bottom"/>
            <w:hideMark/>
          </w:tcPr>
          <w:p w:rsidR="007206DF" w:rsidRPr="007206DF" w:rsidRDefault="007206DF" w:rsidP="007206DF">
            <w:pPr>
              <w:rPr>
                <w:color w:val="000000"/>
              </w:rPr>
            </w:pPr>
            <w:r w:rsidRPr="007206DF">
              <w:rPr>
                <w:color w:val="000000"/>
              </w:rPr>
              <w:lastRenderedPageBreak/>
              <w:t>End Date</w:t>
            </w:r>
          </w:p>
        </w:tc>
        <w:tc>
          <w:tcPr>
            <w:tcW w:w="1134" w:type="dxa"/>
            <w:tcBorders>
              <w:top w:val="nil"/>
              <w:left w:val="nil"/>
              <w:bottom w:val="single" w:sz="4" w:space="0" w:color="auto"/>
              <w:right w:val="single" w:sz="4" w:space="0" w:color="auto"/>
            </w:tcBorders>
            <w:shd w:val="clear" w:color="auto" w:fill="auto"/>
            <w:noWrap/>
            <w:vAlign w:val="bottom"/>
            <w:hideMark/>
          </w:tcPr>
          <w:p w:rsidR="007206DF" w:rsidRPr="007206DF" w:rsidRDefault="007206DF" w:rsidP="007206DF">
            <w:pPr>
              <w:rPr>
                <w:color w:val="000000"/>
              </w:rPr>
            </w:pPr>
            <w:r w:rsidRPr="007206DF">
              <w:rPr>
                <w:color w:val="000000"/>
              </w:rPr>
              <w:t>Date</w:t>
            </w:r>
          </w:p>
        </w:tc>
        <w:tc>
          <w:tcPr>
            <w:tcW w:w="1276" w:type="dxa"/>
            <w:tcBorders>
              <w:top w:val="nil"/>
              <w:left w:val="nil"/>
              <w:bottom w:val="single" w:sz="4" w:space="0" w:color="auto"/>
              <w:right w:val="single" w:sz="4" w:space="0" w:color="auto"/>
            </w:tcBorders>
            <w:shd w:val="clear" w:color="auto" w:fill="auto"/>
            <w:noWrap/>
            <w:vAlign w:val="bottom"/>
            <w:hideMark/>
          </w:tcPr>
          <w:p w:rsidR="007206DF" w:rsidRPr="007206DF" w:rsidRDefault="007206DF" w:rsidP="007206DF">
            <w:pPr>
              <w:rPr>
                <w:color w:val="000000"/>
              </w:rPr>
            </w:pPr>
            <w:r w:rsidRPr="007206DF">
              <w:rPr>
                <w:color w:val="000000"/>
              </w:rPr>
              <w:t>Ordinal</w:t>
            </w:r>
          </w:p>
        </w:tc>
        <w:tc>
          <w:tcPr>
            <w:tcW w:w="4252" w:type="dxa"/>
            <w:tcBorders>
              <w:top w:val="nil"/>
              <w:left w:val="nil"/>
              <w:bottom w:val="single" w:sz="4" w:space="0" w:color="auto"/>
              <w:right w:val="single" w:sz="4" w:space="0" w:color="auto"/>
            </w:tcBorders>
            <w:shd w:val="clear" w:color="auto" w:fill="auto"/>
            <w:noWrap/>
            <w:vAlign w:val="bottom"/>
            <w:hideMark/>
          </w:tcPr>
          <w:p w:rsidR="007206DF" w:rsidRPr="007206DF" w:rsidRDefault="00AD5A72" w:rsidP="007206DF">
            <w:pPr>
              <w:rPr>
                <w:color w:val="000000"/>
              </w:rPr>
            </w:pPr>
            <w:r>
              <w:rPr>
                <w:color w:val="000000"/>
              </w:rPr>
              <w:t xml:space="preserve">Date of the end of taking counts i.e. </w:t>
            </w:r>
            <w:r w:rsidR="00B22E0F">
              <w:rPr>
                <w:color w:val="000000"/>
              </w:rPr>
              <w:t>June 30,</w:t>
            </w:r>
            <w:r>
              <w:rPr>
                <w:color w:val="000000"/>
              </w:rPr>
              <w:t xml:space="preserve"> 2017</w:t>
            </w:r>
            <w:r w:rsidRPr="007206DF">
              <w:rPr>
                <w:color w:val="000000"/>
              </w:rPr>
              <w:t> </w:t>
            </w:r>
            <w:r w:rsidR="007206DF" w:rsidRPr="007206DF">
              <w:rPr>
                <w:color w:val="000000"/>
              </w:rPr>
              <w:t> </w:t>
            </w:r>
          </w:p>
        </w:tc>
      </w:tr>
    </w:tbl>
    <w:p w:rsidR="001455C9" w:rsidRDefault="001455C9"/>
    <w:p w:rsidR="00FC3CD8" w:rsidRDefault="00FC3CD8"/>
    <w:p w:rsidR="002C5B3E" w:rsidRDefault="002C5B3E">
      <w:pPr>
        <w:rPr>
          <w:b/>
          <w:u w:val="single"/>
        </w:rPr>
      </w:pPr>
    </w:p>
    <w:p w:rsidR="00442FA2" w:rsidRPr="00B4059D" w:rsidRDefault="00442FA2">
      <w:pPr>
        <w:rPr>
          <w:b/>
          <w:u w:val="single"/>
        </w:rPr>
      </w:pPr>
      <w:r w:rsidRPr="00B4059D">
        <w:rPr>
          <w:b/>
          <w:u w:val="single"/>
        </w:rPr>
        <w:t xml:space="preserve">[C] </w:t>
      </w:r>
      <w:r w:rsidR="0093675B" w:rsidRPr="00B4059D">
        <w:rPr>
          <w:b/>
          <w:u w:val="single"/>
        </w:rPr>
        <w:t>Data Refinement</w:t>
      </w:r>
    </w:p>
    <w:p w:rsidR="00967515" w:rsidRPr="00A03D77" w:rsidRDefault="00967515">
      <w:pPr>
        <w:rPr>
          <w:b/>
        </w:rPr>
      </w:pPr>
    </w:p>
    <w:p w:rsidR="00CA60BB" w:rsidRDefault="00C028E3" w:rsidP="00CA60BB">
      <w:pPr>
        <w:pStyle w:val="ListParagraph"/>
        <w:numPr>
          <w:ilvl w:val="0"/>
          <w:numId w:val="1"/>
        </w:numPr>
        <w:shd w:val="clear" w:color="auto" w:fill="FFFFFF"/>
        <w:spacing w:before="150" w:after="75"/>
        <w:ind w:left="284" w:hanging="284"/>
        <w:outlineLvl w:val="0"/>
      </w:pPr>
      <w:r w:rsidRPr="00AB5FD0">
        <w:rPr>
          <w:b/>
        </w:rPr>
        <w:t>Missing Values</w:t>
      </w:r>
      <w:r w:rsidR="00EB2C16" w:rsidRPr="00AB5FD0">
        <w:rPr>
          <w:b/>
        </w:rPr>
        <w:t>:</w:t>
      </w:r>
      <w:r w:rsidR="00EB2C16">
        <w:t xml:space="preserve"> </w:t>
      </w:r>
      <w:r w:rsidR="00E7486E">
        <w:t xml:space="preserve">Values in few of the rows were missing </w:t>
      </w:r>
      <w:r w:rsidR="00CF2CEB">
        <w:t>under ‘</w:t>
      </w:r>
      <w:r w:rsidR="00CF2CEB" w:rsidRPr="00CF2CEB">
        <w:rPr>
          <w:color w:val="000000"/>
        </w:rPr>
        <w:t xml:space="preserve">Footnote’ and ‘Number of Discharges’ from </w:t>
      </w:r>
      <w:r w:rsidR="00CF2CEB" w:rsidRPr="00CF2CEB">
        <w:rPr>
          <w:rFonts w:eastAsiaTheme="minorHAnsi"/>
          <w:lang w:eastAsia="en-US"/>
        </w:rPr>
        <w:t xml:space="preserve">Medicare Spending Per Beneficiary – Hospital and </w:t>
      </w:r>
      <w:r w:rsidR="00CF2CEB" w:rsidRPr="00920F35">
        <w:t>Reductions of re-admissions from 2014 to 2017</w:t>
      </w:r>
      <w:r w:rsidR="00CF2CEB">
        <w:t xml:space="preserve"> respectively.</w:t>
      </w:r>
    </w:p>
    <w:p w:rsidR="00CF2CEB" w:rsidRPr="00920F35" w:rsidRDefault="00CF2CEB" w:rsidP="00CA60BB">
      <w:pPr>
        <w:pStyle w:val="ListParagraph"/>
        <w:shd w:val="clear" w:color="auto" w:fill="FFFFFF"/>
        <w:spacing w:before="150" w:after="75"/>
        <w:ind w:left="284"/>
        <w:outlineLvl w:val="0"/>
      </w:pPr>
      <w:r>
        <w:t>Using excel missing values were removed as shown in the screenshot.</w:t>
      </w:r>
    </w:p>
    <w:p w:rsidR="00C028E3" w:rsidRDefault="00C028E3"/>
    <w:p w:rsidR="007F57D9" w:rsidRPr="00920F35" w:rsidRDefault="007F57D9">
      <w:r>
        <w:t>Pre</w:t>
      </w:r>
    </w:p>
    <w:p w:rsidR="00657FF0" w:rsidRDefault="00657FF0">
      <w:r w:rsidRPr="00920F35">
        <w:rPr>
          <w:noProof/>
        </w:rPr>
        <w:drawing>
          <wp:inline distT="0" distB="0" distL="0" distR="0" wp14:anchorId="4E57BB54" wp14:editId="17326D31">
            <wp:extent cx="5731510" cy="322389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223895"/>
                    </a:xfrm>
                    <a:prstGeom prst="rect">
                      <a:avLst/>
                    </a:prstGeom>
                  </pic:spPr>
                </pic:pic>
              </a:graphicData>
            </a:graphic>
          </wp:inline>
        </w:drawing>
      </w:r>
    </w:p>
    <w:p w:rsidR="005D328C" w:rsidRDefault="005D328C"/>
    <w:p w:rsidR="006F0CE5" w:rsidRDefault="006F0CE5"/>
    <w:p w:rsidR="006F0CE5" w:rsidRDefault="006F0CE5"/>
    <w:p w:rsidR="005D328C" w:rsidRDefault="007F57D9">
      <w:r>
        <w:t>Post</w:t>
      </w:r>
    </w:p>
    <w:p w:rsidR="007F57D9" w:rsidRDefault="007F57D9">
      <w:r>
        <w:rPr>
          <w:noProof/>
        </w:rPr>
        <w:drawing>
          <wp:inline distT="0" distB="0" distL="0" distR="0" wp14:anchorId="5361DC43" wp14:editId="752A439C">
            <wp:extent cx="5731510" cy="219519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195195"/>
                    </a:xfrm>
                    <a:prstGeom prst="rect">
                      <a:avLst/>
                    </a:prstGeom>
                  </pic:spPr>
                </pic:pic>
              </a:graphicData>
            </a:graphic>
          </wp:inline>
        </w:drawing>
      </w:r>
    </w:p>
    <w:p w:rsidR="005D328C" w:rsidRDefault="005D328C"/>
    <w:p w:rsidR="00C028E3" w:rsidRPr="00EE6319" w:rsidRDefault="00C028E3" w:rsidP="00114B09">
      <w:pPr>
        <w:pStyle w:val="ListParagraph"/>
        <w:numPr>
          <w:ilvl w:val="0"/>
          <w:numId w:val="1"/>
        </w:numPr>
        <w:ind w:left="284" w:hanging="284"/>
        <w:rPr>
          <w:b/>
        </w:rPr>
      </w:pPr>
      <w:r w:rsidRPr="00EE6319">
        <w:rPr>
          <w:b/>
        </w:rPr>
        <w:lastRenderedPageBreak/>
        <w:t>Illegible column</w:t>
      </w:r>
      <w:r w:rsidR="00657FF0" w:rsidRPr="00EE6319">
        <w:rPr>
          <w:b/>
        </w:rPr>
        <w:t>s/</w:t>
      </w:r>
      <w:r w:rsidRPr="00EE6319">
        <w:rPr>
          <w:b/>
        </w:rPr>
        <w:t>values</w:t>
      </w:r>
      <w:r w:rsidR="00FA32AF">
        <w:rPr>
          <w:b/>
        </w:rPr>
        <w:t xml:space="preserve">: </w:t>
      </w:r>
      <w:r w:rsidR="00E27AE6" w:rsidRPr="00E27AE6">
        <w:t>In any of the columns under both data sets there were no illegible values. But</w:t>
      </w:r>
      <w:r w:rsidR="001A654E">
        <w:t xml:space="preserve"> values </w:t>
      </w:r>
      <w:r w:rsidR="00E27AE6">
        <w:t>under</w:t>
      </w:r>
      <w:r w:rsidR="001A654E">
        <w:t xml:space="preserve"> ‘Footnote’ column were going to be of no use. It contained two types of comments about the data. This column also had blank values. </w:t>
      </w:r>
      <w:r w:rsidR="00D24EF4">
        <w:t>To increase the execution speed of SAS tool, this column was removed.</w:t>
      </w:r>
    </w:p>
    <w:p w:rsidR="008040B5" w:rsidRDefault="008040B5"/>
    <w:p w:rsidR="00DE3369" w:rsidRPr="00920F35" w:rsidRDefault="00DE3369">
      <w:r>
        <w:t>Pre</w:t>
      </w:r>
    </w:p>
    <w:p w:rsidR="00657FF0" w:rsidRPr="00920F35" w:rsidRDefault="00657FF0">
      <w:r w:rsidRPr="00920F35">
        <w:rPr>
          <w:noProof/>
        </w:rPr>
        <w:drawing>
          <wp:inline distT="0" distB="0" distL="0" distR="0" wp14:anchorId="47AF5CE0" wp14:editId="32151F9F">
            <wp:extent cx="4009913" cy="22555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022849" cy="2262796"/>
                    </a:xfrm>
                    <a:prstGeom prst="rect">
                      <a:avLst/>
                    </a:prstGeom>
                  </pic:spPr>
                </pic:pic>
              </a:graphicData>
            </a:graphic>
          </wp:inline>
        </w:drawing>
      </w:r>
    </w:p>
    <w:p w:rsidR="00657FF0" w:rsidRPr="00920F35" w:rsidRDefault="00657FF0"/>
    <w:p w:rsidR="00C028E3" w:rsidRDefault="00863A26">
      <w:r>
        <w:rPr>
          <w:noProof/>
        </w:rPr>
        <w:drawing>
          <wp:inline distT="0" distB="0" distL="0" distR="0" wp14:anchorId="7F6A347A" wp14:editId="5B1DF1A3">
            <wp:extent cx="3649000" cy="2640330"/>
            <wp:effectExtent l="0" t="0" r="889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653759" cy="2643774"/>
                    </a:xfrm>
                    <a:prstGeom prst="rect">
                      <a:avLst/>
                    </a:prstGeom>
                  </pic:spPr>
                </pic:pic>
              </a:graphicData>
            </a:graphic>
          </wp:inline>
        </w:drawing>
      </w:r>
    </w:p>
    <w:p w:rsidR="007B2BC2" w:rsidRDefault="007B2BC2"/>
    <w:p w:rsidR="007B2BC2" w:rsidRDefault="00863A26">
      <w:r>
        <w:t>Post</w:t>
      </w:r>
    </w:p>
    <w:p w:rsidR="00863A26" w:rsidRDefault="00863A26">
      <w:r>
        <w:rPr>
          <w:noProof/>
        </w:rPr>
        <w:drawing>
          <wp:inline distT="0" distB="0" distL="0" distR="0" wp14:anchorId="77019CC3" wp14:editId="5D614EB2">
            <wp:extent cx="4508500" cy="2363641"/>
            <wp:effectExtent l="0" t="0" r="635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572013" cy="2396938"/>
                    </a:xfrm>
                    <a:prstGeom prst="rect">
                      <a:avLst/>
                    </a:prstGeom>
                  </pic:spPr>
                </pic:pic>
              </a:graphicData>
            </a:graphic>
          </wp:inline>
        </w:drawing>
      </w:r>
    </w:p>
    <w:p w:rsidR="00657FF0" w:rsidRDefault="00657FF0" w:rsidP="00657FF0">
      <w:r w:rsidRPr="0011770D">
        <w:rPr>
          <w:b/>
        </w:rPr>
        <w:lastRenderedPageBreak/>
        <w:t>3) Duplicate Values</w:t>
      </w:r>
      <w:r w:rsidR="00DD7430" w:rsidRPr="0011770D">
        <w:rPr>
          <w:b/>
        </w:rPr>
        <w:t>:</w:t>
      </w:r>
      <w:r w:rsidR="00DD7430">
        <w:t xml:space="preserve"> Checked for duplicate rows</w:t>
      </w:r>
      <w:r w:rsidR="004803B0">
        <w:t xml:space="preserve"> but none was found.</w:t>
      </w:r>
      <w:r w:rsidR="00DD7430">
        <w:t xml:space="preserve"> </w:t>
      </w:r>
    </w:p>
    <w:p w:rsidR="00111726" w:rsidRPr="00920F35" w:rsidRDefault="00111726" w:rsidP="00657FF0"/>
    <w:p w:rsidR="00EE1494" w:rsidRPr="00920F35" w:rsidRDefault="00A86035">
      <w:r>
        <w:rPr>
          <w:noProof/>
        </w:rPr>
        <w:drawing>
          <wp:inline distT="0" distB="0" distL="0" distR="0" wp14:anchorId="244C530E" wp14:editId="7430ABA9">
            <wp:extent cx="5295140" cy="4353560"/>
            <wp:effectExtent l="0" t="0" r="1270"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96149" cy="4354390"/>
                    </a:xfrm>
                    <a:prstGeom prst="rect">
                      <a:avLst/>
                    </a:prstGeom>
                  </pic:spPr>
                </pic:pic>
              </a:graphicData>
            </a:graphic>
          </wp:inline>
        </w:drawing>
      </w:r>
    </w:p>
    <w:p w:rsidR="00EE1494" w:rsidRDefault="00EE1494"/>
    <w:p w:rsidR="00241CF9" w:rsidRDefault="00241CF9"/>
    <w:p w:rsidR="00241CF9" w:rsidRPr="00920F35" w:rsidRDefault="00241CF9"/>
    <w:p w:rsidR="008531AA" w:rsidRDefault="00A86035">
      <w:r>
        <w:rPr>
          <w:noProof/>
        </w:rPr>
        <w:drawing>
          <wp:inline distT="0" distB="0" distL="0" distR="0" wp14:anchorId="05AEB1B5" wp14:editId="3080B8D9">
            <wp:extent cx="5316033" cy="3249930"/>
            <wp:effectExtent l="0" t="0" r="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326703" cy="3256453"/>
                    </a:xfrm>
                    <a:prstGeom prst="rect">
                      <a:avLst/>
                    </a:prstGeom>
                  </pic:spPr>
                </pic:pic>
              </a:graphicData>
            </a:graphic>
          </wp:inline>
        </w:drawing>
      </w:r>
    </w:p>
    <w:p w:rsidR="00241CF9" w:rsidRPr="00920F35" w:rsidRDefault="00241CF9"/>
    <w:p w:rsidR="00B72A84" w:rsidRDefault="00B72A84" w:rsidP="00B72A84">
      <w:r w:rsidRPr="00EB2797">
        <w:rPr>
          <w:b/>
        </w:rPr>
        <w:lastRenderedPageBreak/>
        <w:t xml:space="preserve">4) </w:t>
      </w:r>
      <w:r w:rsidR="00613D41" w:rsidRPr="00EB2797">
        <w:rPr>
          <w:b/>
        </w:rPr>
        <w:t xml:space="preserve"> Format of dates</w:t>
      </w:r>
      <w:r w:rsidR="003F1773" w:rsidRPr="00EB2797">
        <w:rPr>
          <w:b/>
        </w:rPr>
        <w:t>:</w:t>
      </w:r>
      <w:r w:rsidR="003F1773">
        <w:t xml:space="preserve"> </w:t>
      </w:r>
      <w:bookmarkStart w:id="0" w:name="_GoBack"/>
      <w:bookmarkEnd w:id="0"/>
      <w:r w:rsidR="003F1773">
        <w:t xml:space="preserve">Checked for format of </w:t>
      </w:r>
      <w:r w:rsidR="005365E9">
        <w:t>all</w:t>
      </w:r>
      <w:r w:rsidR="003F1773">
        <w:t xml:space="preserve"> columns using excel and SAS Visual. All were found to be correct.</w:t>
      </w:r>
      <w:r w:rsidR="005365E9">
        <w:t xml:space="preserve"> </w:t>
      </w:r>
      <w:r w:rsidR="00E66711">
        <w:t xml:space="preserve">As shown in the screenshot below, format of StartDate and </w:t>
      </w:r>
      <w:proofErr w:type="spellStart"/>
      <w:r w:rsidR="00E66711">
        <w:t>EndDate</w:t>
      </w:r>
      <w:proofErr w:type="spellEnd"/>
      <w:r w:rsidR="00E66711">
        <w:t xml:space="preserve"> was checked using filter to look what all values are present. Format of the date was correct. For other types of columns, ‘List Table attributes’ feature of SAS was used.</w:t>
      </w:r>
    </w:p>
    <w:p w:rsidR="00C15006" w:rsidRPr="00920F35" w:rsidRDefault="00C15006" w:rsidP="00B72A84"/>
    <w:p w:rsidR="00613D41" w:rsidRPr="00920F35" w:rsidRDefault="00613D41" w:rsidP="00B72A84">
      <w:r w:rsidRPr="00920F35">
        <w:rPr>
          <w:noProof/>
        </w:rPr>
        <w:drawing>
          <wp:inline distT="0" distB="0" distL="0" distR="0" wp14:anchorId="57E1C188" wp14:editId="7C543EB5">
            <wp:extent cx="5731510" cy="322389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23895"/>
                    </a:xfrm>
                    <a:prstGeom prst="rect">
                      <a:avLst/>
                    </a:prstGeom>
                  </pic:spPr>
                </pic:pic>
              </a:graphicData>
            </a:graphic>
          </wp:inline>
        </w:drawing>
      </w:r>
    </w:p>
    <w:p w:rsidR="0026197C" w:rsidRPr="00920F35" w:rsidRDefault="0026197C"/>
    <w:p w:rsidR="008B1957" w:rsidRDefault="008B1957"/>
    <w:p w:rsidR="00BC391E" w:rsidRDefault="00BC391E">
      <w:r>
        <w:t xml:space="preserve">In SAS studio, </w:t>
      </w:r>
      <w:proofErr w:type="gramStart"/>
      <w:r>
        <w:t>all of</w:t>
      </w:r>
      <w:proofErr w:type="gramEnd"/>
      <w:r>
        <w:t xml:space="preserve"> the data types are in correct format.</w:t>
      </w:r>
    </w:p>
    <w:p w:rsidR="007E789E" w:rsidRDefault="007E789E"/>
    <w:p w:rsidR="00416799" w:rsidRPr="00920F35" w:rsidRDefault="00416799">
      <w:r>
        <w:rPr>
          <w:noProof/>
        </w:rPr>
        <w:drawing>
          <wp:inline distT="0" distB="0" distL="0" distR="0" wp14:anchorId="1B266387" wp14:editId="21E69A5F">
            <wp:extent cx="5731510" cy="2698750"/>
            <wp:effectExtent l="0" t="0" r="254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2698750"/>
                    </a:xfrm>
                    <a:prstGeom prst="rect">
                      <a:avLst/>
                    </a:prstGeom>
                  </pic:spPr>
                </pic:pic>
              </a:graphicData>
            </a:graphic>
          </wp:inline>
        </w:drawing>
      </w:r>
    </w:p>
    <w:p w:rsidR="008B1957" w:rsidRDefault="008B1957"/>
    <w:p w:rsidR="00416799" w:rsidRDefault="00416799"/>
    <w:p w:rsidR="007E789E" w:rsidRDefault="007E789E"/>
    <w:p w:rsidR="007E789E" w:rsidRDefault="007E789E"/>
    <w:p w:rsidR="007E789E" w:rsidRDefault="007E789E"/>
    <w:p w:rsidR="007E789E" w:rsidRDefault="007E789E"/>
    <w:p w:rsidR="007E789E" w:rsidRPr="00920F35" w:rsidRDefault="007E789E"/>
    <w:p w:rsidR="002B5BC0" w:rsidRPr="00150D0B" w:rsidRDefault="00B91681">
      <w:pPr>
        <w:rPr>
          <w:b/>
          <w:u w:val="single"/>
        </w:rPr>
      </w:pPr>
      <w:r w:rsidRPr="00150D0B">
        <w:rPr>
          <w:b/>
          <w:u w:val="single"/>
        </w:rPr>
        <w:lastRenderedPageBreak/>
        <w:t xml:space="preserve">Visual of </w:t>
      </w:r>
      <w:r w:rsidR="008B1957" w:rsidRPr="00150D0B">
        <w:rPr>
          <w:b/>
          <w:u w:val="single"/>
        </w:rPr>
        <w:t>Cleaned Data</w:t>
      </w:r>
      <w:r w:rsidRPr="00150D0B">
        <w:rPr>
          <w:b/>
          <w:u w:val="single"/>
        </w:rPr>
        <w:t xml:space="preserve"> in SAS </w:t>
      </w:r>
    </w:p>
    <w:p w:rsidR="00150D0B" w:rsidRPr="00B17D07" w:rsidRDefault="00150D0B">
      <w:pPr>
        <w:rPr>
          <w:b/>
        </w:rPr>
      </w:pPr>
    </w:p>
    <w:p w:rsidR="008B1957" w:rsidRPr="00920F35" w:rsidRDefault="008B1957">
      <w:r w:rsidRPr="00920F35">
        <w:rPr>
          <w:noProof/>
        </w:rPr>
        <w:drawing>
          <wp:inline distT="0" distB="0" distL="0" distR="0" wp14:anchorId="1AA39B67" wp14:editId="5A87B641">
            <wp:extent cx="5731510" cy="2433320"/>
            <wp:effectExtent l="0" t="0" r="254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2433320"/>
                    </a:xfrm>
                    <a:prstGeom prst="rect">
                      <a:avLst/>
                    </a:prstGeom>
                  </pic:spPr>
                </pic:pic>
              </a:graphicData>
            </a:graphic>
          </wp:inline>
        </w:drawing>
      </w:r>
    </w:p>
    <w:p w:rsidR="00675C49" w:rsidRPr="00920F35" w:rsidRDefault="00675C49"/>
    <w:p w:rsidR="006D4169" w:rsidRDefault="006D4169" w:rsidP="00C44148">
      <w:pPr>
        <w:rPr>
          <w:b/>
          <w:u w:val="single"/>
        </w:rPr>
      </w:pPr>
    </w:p>
    <w:p w:rsidR="00C44148" w:rsidRPr="00DF16E9" w:rsidRDefault="00675C49" w:rsidP="00C44148">
      <w:pPr>
        <w:rPr>
          <w:b/>
          <w:u w:val="single"/>
        </w:rPr>
      </w:pPr>
      <w:r w:rsidRPr="00DF16E9">
        <w:rPr>
          <w:b/>
          <w:u w:val="single"/>
        </w:rPr>
        <w:t>[D] Analysis &amp; Visualizations</w:t>
      </w:r>
    </w:p>
    <w:p w:rsidR="00316E3F" w:rsidRPr="002D175D" w:rsidRDefault="00C44148" w:rsidP="006D4169">
      <w:pPr>
        <w:rPr>
          <w:b/>
        </w:rPr>
      </w:pPr>
      <w:r w:rsidRPr="00920F35">
        <w:rPr>
          <w:color w:val="000000"/>
        </w:rPr>
        <w:br/>
      </w:r>
      <w:r w:rsidR="006D4169">
        <w:rPr>
          <w:b/>
        </w:rPr>
        <w:t xml:space="preserve">1. </w:t>
      </w:r>
      <w:r w:rsidR="00316E3F" w:rsidRPr="002D175D">
        <w:rPr>
          <w:b/>
        </w:rPr>
        <w:t>What is the basis of need to reduce the number of admissions?</w:t>
      </w:r>
    </w:p>
    <w:p w:rsidR="00316E3F" w:rsidRDefault="00316E3F" w:rsidP="00316E3F">
      <w:pPr>
        <w:pStyle w:val="ListParagraph"/>
      </w:pPr>
    </w:p>
    <w:p w:rsidR="00316E3F" w:rsidRDefault="008461EE" w:rsidP="00316E3F">
      <w:pPr>
        <w:pStyle w:val="ListParagraph"/>
        <w:ind w:left="0"/>
      </w:pPr>
      <w:r>
        <w:t xml:space="preserve">Using the first data set on per patient spending by the hospital, score column represents whether the hospital has spent more, less or equal amount on patient. For example, if score is &lt; 1, amount spent is lesser compared to overall hospitals nationally. If &gt;1, then expense is </w:t>
      </w:r>
      <w:r w:rsidR="009E34F3">
        <w:t xml:space="preserve">on the </w:t>
      </w:r>
      <w:r>
        <w:t>higher</w:t>
      </w:r>
      <w:r w:rsidR="009E34F3">
        <w:t xml:space="preserve"> side</w:t>
      </w:r>
      <w:r>
        <w:t>.</w:t>
      </w:r>
    </w:p>
    <w:p w:rsidR="008639FE" w:rsidRDefault="008639FE" w:rsidP="00316E3F">
      <w:pPr>
        <w:pStyle w:val="ListParagraph"/>
        <w:ind w:left="0"/>
      </w:pPr>
    </w:p>
    <w:p w:rsidR="00695B2E" w:rsidRDefault="00695B2E" w:rsidP="00316E3F">
      <w:pPr>
        <w:pStyle w:val="ListParagraph"/>
        <w:ind w:left="0"/>
      </w:pPr>
    </w:p>
    <w:p w:rsidR="00666361" w:rsidRDefault="00666361" w:rsidP="007E789E">
      <w:pPr>
        <w:ind w:left="851"/>
      </w:pPr>
      <w:r w:rsidRPr="00920F35">
        <w:rPr>
          <w:noProof/>
        </w:rPr>
        <w:drawing>
          <wp:inline distT="0" distB="0" distL="0" distR="0" wp14:anchorId="24B9AF47" wp14:editId="02860133">
            <wp:extent cx="4363720" cy="3767612"/>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385491" cy="3786409"/>
                    </a:xfrm>
                    <a:prstGeom prst="rect">
                      <a:avLst/>
                    </a:prstGeom>
                  </pic:spPr>
                </pic:pic>
              </a:graphicData>
            </a:graphic>
          </wp:inline>
        </w:drawing>
      </w:r>
    </w:p>
    <w:p w:rsidR="004B5285" w:rsidRDefault="004B5285" w:rsidP="004B5285">
      <w:pPr>
        <w:ind w:left="720" w:firstLine="720"/>
      </w:pPr>
      <w:r>
        <w:t>Visual 1.1</w:t>
      </w:r>
      <w:r>
        <w:tab/>
      </w:r>
      <w:r w:rsidR="00B475C2">
        <w:t>Hospital c</w:t>
      </w:r>
      <w:r w:rsidR="008461EE">
        <w:t xml:space="preserve">ount of each score </w:t>
      </w:r>
      <w:r>
        <w:t xml:space="preserve"> </w:t>
      </w:r>
    </w:p>
    <w:p w:rsidR="006F60E9" w:rsidRPr="00920F35" w:rsidRDefault="006F60E9" w:rsidP="004B5285">
      <w:pPr>
        <w:ind w:left="720" w:firstLine="720"/>
      </w:pPr>
    </w:p>
    <w:p w:rsidR="00A10BE1" w:rsidRDefault="00A10BE1" w:rsidP="00A10BE1">
      <w:pPr>
        <w:pStyle w:val="ListParagraph"/>
        <w:ind w:left="0"/>
      </w:pPr>
      <w:r w:rsidRPr="00026C96">
        <w:rPr>
          <w:b/>
        </w:rPr>
        <w:t>Interpretation:</w:t>
      </w:r>
      <w:r>
        <w:t xml:space="preserve"> </w:t>
      </w:r>
      <w:r w:rsidR="00163EFA">
        <w:t xml:space="preserve">Adding the approximate count of three bins (600 + 100 + 50) having score values greater than 1, there are 750 hospitals that spent heavily on </w:t>
      </w:r>
      <w:proofErr w:type="spellStart"/>
      <w:r w:rsidR="00163EFA">
        <w:t>medicare</w:t>
      </w:r>
      <w:proofErr w:type="spellEnd"/>
      <w:r w:rsidR="00163EFA">
        <w:t xml:space="preserve"> patients.</w:t>
      </w:r>
      <w:r w:rsidR="001E526D">
        <w:t xml:space="preserve"> </w:t>
      </w:r>
      <w:r w:rsidR="002540D1">
        <w:t xml:space="preserve">Normal distribution reference line reaches the highest point of ~1200. To get more insights on whether any state </w:t>
      </w:r>
      <w:r w:rsidR="00F4159C">
        <w:t xml:space="preserve">or group of states </w:t>
      </w:r>
      <w:r w:rsidR="002540D1">
        <w:t xml:space="preserve">spend highly on </w:t>
      </w:r>
      <w:proofErr w:type="spellStart"/>
      <w:r w:rsidR="002540D1">
        <w:t>medicare</w:t>
      </w:r>
      <w:proofErr w:type="spellEnd"/>
      <w:r w:rsidR="002540D1">
        <w:t xml:space="preserve"> patients, state wise visuals were created.</w:t>
      </w:r>
    </w:p>
    <w:p w:rsidR="00A23B27" w:rsidRDefault="00A23B27" w:rsidP="00A10BE1">
      <w:pPr>
        <w:pStyle w:val="ListParagraph"/>
        <w:ind w:left="0"/>
      </w:pPr>
    </w:p>
    <w:p w:rsidR="00A23B27" w:rsidRDefault="00A23B27" w:rsidP="00A10BE1">
      <w:pPr>
        <w:pStyle w:val="ListParagraph"/>
        <w:ind w:left="0"/>
      </w:pPr>
    </w:p>
    <w:p w:rsidR="001E526D" w:rsidRDefault="001E526D" w:rsidP="001E526D">
      <w:r w:rsidRPr="00920F35">
        <w:rPr>
          <w:noProof/>
        </w:rPr>
        <w:drawing>
          <wp:inline distT="0" distB="0" distL="0" distR="0" wp14:anchorId="29BC5437" wp14:editId="38F79CDF">
            <wp:extent cx="2846705" cy="244742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876846" cy="2473335"/>
                    </a:xfrm>
                    <a:prstGeom prst="rect">
                      <a:avLst/>
                    </a:prstGeom>
                  </pic:spPr>
                </pic:pic>
              </a:graphicData>
            </a:graphic>
          </wp:inline>
        </w:drawing>
      </w:r>
      <w:r w:rsidRPr="00920F35">
        <w:rPr>
          <w:noProof/>
        </w:rPr>
        <w:drawing>
          <wp:inline distT="0" distB="0" distL="0" distR="0" wp14:anchorId="0E49D727" wp14:editId="41CFB93A">
            <wp:extent cx="2743200" cy="236785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767580" cy="2388901"/>
                    </a:xfrm>
                    <a:prstGeom prst="rect">
                      <a:avLst/>
                    </a:prstGeom>
                  </pic:spPr>
                </pic:pic>
              </a:graphicData>
            </a:graphic>
          </wp:inline>
        </w:drawing>
      </w:r>
    </w:p>
    <w:p w:rsidR="00F4159C" w:rsidRDefault="00F4159C" w:rsidP="00F4159C">
      <w:pPr>
        <w:ind w:left="720" w:firstLine="720"/>
      </w:pPr>
      <w:r>
        <w:t>Visual 1.2</w:t>
      </w:r>
      <w:r>
        <w:tab/>
        <w:t xml:space="preserve">State-wise </w:t>
      </w:r>
      <w:r w:rsidR="00B475C2">
        <w:t xml:space="preserve">hospital </w:t>
      </w:r>
      <w:r>
        <w:t xml:space="preserve">count on least expense score </w:t>
      </w:r>
    </w:p>
    <w:p w:rsidR="007E789E" w:rsidRDefault="007E789E" w:rsidP="00A10BE1">
      <w:pPr>
        <w:pStyle w:val="ListParagraph"/>
        <w:ind w:left="0"/>
      </w:pPr>
    </w:p>
    <w:p w:rsidR="001E526D" w:rsidRDefault="001E526D" w:rsidP="00A10BE1">
      <w:pPr>
        <w:pStyle w:val="ListParagraph"/>
        <w:ind w:left="0"/>
      </w:pPr>
      <w:r w:rsidRPr="00026C96">
        <w:rPr>
          <w:b/>
        </w:rPr>
        <w:t>Interpretation:</w:t>
      </w:r>
      <w:r>
        <w:rPr>
          <w:b/>
        </w:rPr>
        <w:t xml:space="preserve"> </w:t>
      </w:r>
      <w:r w:rsidRPr="001E526D">
        <w:t xml:space="preserve">On drilling down </w:t>
      </w:r>
      <w:r w:rsidR="00372158">
        <w:t>these counts</w:t>
      </w:r>
      <w:r w:rsidRPr="001E526D">
        <w:t xml:space="preserve"> </w:t>
      </w:r>
      <w:proofErr w:type="spellStart"/>
      <w:r w:rsidRPr="001E526D">
        <w:t>state</w:t>
      </w:r>
      <w:r w:rsidR="00372158">
        <w:t>wise</w:t>
      </w:r>
      <w:proofErr w:type="spellEnd"/>
      <w:r w:rsidRPr="001E526D">
        <w:t>, it was found that Minnesota</w:t>
      </w:r>
      <w:r w:rsidR="00372158">
        <w:t xml:space="preserve"> (MN)</w:t>
      </w:r>
      <w:r w:rsidRPr="001E526D">
        <w:t xml:space="preserve"> and Vermont</w:t>
      </w:r>
      <w:r w:rsidR="00372158">
        <w:t xml:space="preserve"> (VT) have no counts of over expense. Their overall expense is very low. None of the hospitals in MN have reached the score of 1 and only </w:t>
      </w:r>
      <w:r w:rsidR="00D71531">
        <w:t>one</w:t>
      </w:r>
      <w:r w:rsidR="00372158">
        <w:t xml:space="preserve"> hospital </w:t>
      </w:r>
      <w:r w:rsidR="00D71531">
        <w:t xml:space="preserve">in VT </w:t>
      </w:r>
      <w:r w:rsidR="00372158">
        <w:t xml:space="preserve">has reached the </w:t>
      </w:r>
      <w:r w:rsidR="00D71531">
        <w:t>expense score of 1.</w:t>
      </w:r>
      <w:r w:rsidR="00534B1A">
        <w:t xml:space="preserve"> That means, their fraction of expense on national basis is below the standard amount of expense.</w:t>
      </w:r>
    </w:p>
    <w:p w:rsidR="006930DE" w:rsidRDefault="006930DE" w:rsidP="00A10BE1">
      <w:pPr>
        <w:pStyle w:val="ListParagraph"/>
        <w:ind w:left="0"/>
      </w:pPr>
    </w:p>
    <w:p w:rsidR="00666361" w:rsidRDefault="00666361" w:rsidP="00666361"/>
    <w:p w:rsidR="00A23B27" w:rsidRPr="00920F35" w:rsidRDefault="00A23B27" w:rsidP="00666361"/>
    <w:p w:rsidR="00666361" w:rsidRDefault="00666361" w:rsidP="00666361">
      <w:r w:rsidRPr="00920F35">
        <w:rPr>
          <w:noProof/>
        </w:rPr>
        <w:drawing>
          <wp:inline distT="0" distB="0" distL="0" distR="0" wp14:anchorId="45E7ABFF" wp14:editId="63BE3B3D">
            <wp:extent cx="2836774" cy="2198450"/>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912192" cy="2256898"/>
                    </a:xfrm>
                    <a:prstGeom prst="rect">
                      <a:avLst/>
                    </a:prstGeom>
                  </pic:spPr>
                </pic:pic>
              </a:graphicData>
            </a:graphic>
          </wp:inline>
        </w:drawing>
      </w:r>
      <w:r w:rsidR="00751ED8" w:rsidRPr="00751ED8">
        <w:rPr>
          <w:noProof/>
        </w:rPr>
        <w:t xml:space="preserve"> </w:t>
      </w:r>
      <w:r w:rsidR="00751ED8" w:rsidRPr="00920F35">
        <w:rPr>
          <w:noProof/>
        </w:rPr>
        <w:drawing>
          <wp:inline distT="0" distB="0" distL="0" distR="0" wp14:anchorId="7CED0C67" wp14:editId="2D01CCF8">
            <wp:extent cx="2561795" cy="21985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627911" cy="2255240"/>
                    </a:xfrm>
                    <a:prstGeom prst="rect">
                      <a:avLst/>
                    </a:prstGeom>
                  </pic:spPr>
                </pic:pic>
              </a:graphicData>
            </a:graphic>
          </wp:inline>
        </w:drawing>
      </w:r>
    </w:p>
    <w:p w:rsidR="00F4159C" w:rsidRDefault="00F4159C" w:rsidP="00751ED8">
      <w:pPr>
        <w:ind w:left="720" w:firstLine="720"/>
      </w:pPr>
      <w:r>
        <w:t>Visual 1.3</w:t>
      </w:r>
      <w:r>
        <w:tab/>
        <w:t xml:space="preserve">State-wise </w:t>
      </w:r>
      <w:r w:rsidR="00B475C2">
        <w:t>maximum</w:t>
      </w:r>
      <w:r w:rsidR="006E4B7D">
        <w:t xml:space="preserve"> </w:t>
      </w:r>
      <w:r w:rsidR="00B475C2">
        <w:t xml:space="preserve">hospital </w:t>
      </w:r>
      <w:r>
        <w:t xml:space="preserve">count on </w:t>
      </w:r>
      <w:r w:rsidR="006E4B7D">
        <w:t>distributed score</w:t>
      </w:r>
    </w:p>
    <w:p w:rsidR="00666361" w:rsidRPr="00920F35" w:rsidRDefault="00666361" w:rsidP="00666361"/>
    <w:p w:rsidR="00666361" w:rsidRDefault="007173E6" w:rsidP="00666361">
      <w:r w:rsidRPr="00026C96">
        <w:rPr>
          <w:b/>
        </w:rPr>
        <w:t>Interpretation:</w:t>
      </w:r>
      <w:r w:rsidR="006930DE">
        <w:rPr>
          <w:b/>
        </w:rPr>
        <w:t xml:space="preserve"> </w:t>
      </w:r>
      <w:r w:rsidR="00D258E7" w:rsidRPr="00A90AD6">
        <w:t xml:space="preserve">This was no surprise that California and New York which are two most of the dense populated states of US have shown the maximum counts. Which means 115 hospitals in California treats </w:t>
      </w:r>
      <w:proofErr w:type="spellStart"/>
      <w:r w:rsidR="00D258E7" w:rsidRPr="00A90AD6">
        <w:t>medicare</w:t>
      </w:r>
      <w:proofErr w:type="spellEnd"/>
      <w:r w:rsidR="00D258E7" w:rsidRPr="00A90AD6">
        <w:t xml:space="preserve"> patients with score value 1 and reached the </w:t>
      </w:r>
      <w:r w:rsidR="00366098">
        <w:t xml:space="preserve">total </w:t>
      </w:r>
      <w:r w:rsidR="00D258E7" w:rsidRPr="00A90AD6">
        <w:t xml:space="preserve">count </w:t>
      </w:r>
      <w:r w:rsidR="00366098">
        <w:lastRenderedPageBreak/>
        <w:t xml:space="preserve">(38 + 15 + 8 + 2 + 1) </w:t>
      </w:r>
      <w:r w:rsidR="00D258E7" w:rsidRPr="00A90AD6">
        <w:t xml:space="preserve">of </w:t>
      </w:r>
      <w:r w:rsidR="00366098">
        <w:t xml:space="preserve">64 hospitals which over expends on </w:t>
      </w:r>
      <w:proofErr w:type="spellStart"/>
      <w:r w:rsidR="00366098">
        <w:t>medicare</w:t>
      </w:r>
      <w:proofErr w:type="spellEnd"/>
      <w:r w:rsidR="00366098">
        <w:t xml:space="preserve"> patients.</w:t>
      </w:r>
      <w:r w:rsidR="00062846">
        <w:t xml:space="preserve"> Even for NY, 42 hospitals </w:t>
      </w:r>
      <w:r w:rsidR="00F04451">
        <w:t xml:space="preserve">have shown over expense </w:t>
      </w:r>
      <w:r w:rsidR="005A3C59">
        <w:t>pattern</w:t>
      </w:r>
      <w:r w:rsidR="00F04451">
        <w:t>.</w:t>
      </w:r>
    </w:p>
    <w:p w:rsidR="0010345E" w:rsidRDefault="0010345E" w:rsidP="00666361"/>
    <w:p w:rsidR="00A23B27" w:rsidRPr="00A90AD6" w:rsidRDefault="00A23B27" w:rsidP="00666361"/>
    <w:p w:rsidR="00666361" w:rsidRPr="00920F35" w:rsidRDefault="00F4159C" w:rsidP="000B14F6">
      <w:pPr>
        <w:ind w:left="1440" w:firstLine="545"/>
      </w:pPr>
      <w:r w:rsidRPr="00920F35">
        <w:rPr>
          <w:noProof/>
        </w:rPr>
        <w:drawing>
          <wp:inline distT="0" distB="0" distL="0" distR="0" wp14:anchorId="2C6E2681" wp14:editId="18C7E3AE">
            <wp:extent cx="3075481" cy="26352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128351" cy="2680552"/>
                    </a:xfrm>
                    <a:prstGeom prst="rect">
                      <a:avLst/>
                    </a:prstGeom>
                  </pic:spPr>
                </pic:pic>
              </a:graphicData>
            </a:graphic>
          </wp:inline>
        </w:drawing>
      </w:r>
    </w:p>
    <w:p w:rsidR="00204728" w:rsidRDefault="00204728" w:rsidP="00204728">
      <w:pPr>
        <w:ind w:left="720" w:firstLine="720"/>
      </w:pPr>
      <w:r>
        <w:t>Visual 1.4</w:t>
      </w:r>
      <w:r>
        <w:tab/>
        <w:t xml:space="preserve">State-wise </w:t>
      </w:r>
      <w:r w:rsidR="00B475C2">
        <w:t xml:space="preserve">hospital </w:t>
      </w:r>
      <w:r>
        <w:t xml:space="preserve">count on most expense score </w:t>
      </w:r>
    </w:p>
    <w:p w:rsidR="00666361" w:rsidRDefault="00666361" w:rsidP="00666361"/>
    <w:p w:rsidR="00A23B27" w:rsidRPr="00920F35" w:rsidRDefault="00A23B27" w:rsidP="00666361"/>
    <w:p w:rsidR="004A75EA" w:rsidRPr="00B475C2" w:rsidRDefault="006930DE" w:rsidP="006930DE">
      <w:r w:rsidRPr="00026C96">
        <w:rPr>
          <w:b/>
        </w:rPr>
        <w:t>Interpretation:</w:t>
      </w:r>
      <w:r w:rsidR="006E4B7D">
        <w:rPr>
          <w:b/>
        </w:rPr>
        <w:t xml:space="preserve"> </w:t>
      </w:r>
      <w:r w:rsidR="00B475C2" w:rsidRPr="00B475C2">
        <w:t xml:space="preserve">Kansas state has shown an outstanding pattern of 2 hospitals with score of 2.25. Point of focus here is not the count of hospitals but the level of score. 2.25 score means 225% of national score. </w:t>
      </w:r>
      <w:r w:rsidR="004A75EA">
        <w:t>There definitely is a need to analyse how this over expense be minimized.</w:t>
      </w:r>
      <w:r w:rsidR="001C7D70">
        <w:t xml:space="preserve"> </w:t>
      </w:r>
      <w:r w:rsidR="004A75EA">
        <w:t xml:space="preserve">Using other data set, we can analyse more on </w:t>
      </w:r>
      <w:proofErr w:type="spellStart"/>
      <w:r w:rsidR="004A75EA">
        <w:t>medicare</w:t>
      </w:r>
      <w:proofErr w:type="spellEnd"/>
      <w:r w:rsidR="004A75EA">
        <w:t xml:space="preserve"> expenses.</w:t>
      </w:r>
    </w:p>
    <w:p w:rsidR="004A75EA" w:rsidRDefault="004A75EA"/>
    <w:p w:rsidR="006D4169" w:rsidRDefault="006D4169"/>
    <w:p w:rsidR="00666361" w:rsidRPr="006D4169" w:rsidRDefault="00D86290" w:rsidP="006D4169">
      <w:pPr>
        <w:pStyle w:val="ListParagraph"/>
        <w:numPr>
          <w:ilvl w:val="0"/>
          <w:numId w:val="3"/>
        </w:numPr>
        <w:ind w:left="284" w:hanging="284"/>
        <w:rPr>
          <w:b/>
        </w:rPr>
      </w:pPr>
      <w:r w:rsidRPr="006D4169">
        <w:rPr>
          <w:b/>
        </w:rPr>
        <w:t>What are the factors</w:t>
      </w:r>
      <w:r w:rsidR="003E0708" w:rsidRPr="006D4169">
        <w:rPr>
          <w:b/>
        </w:rPr>
        <w:t xml:space="preserve"> that influence hospital expense and can be minimized?</w:t>
      </w:r>
    </w:p>
    <w:p w:rsidR="003E0708" w:rsidRPr="00920F35" w:rsidRDefault="003E0708" w:rsidP="003E0708"/>
    <w:p w:rsidR="00666361" w:rsidRDefault="00666361"/>
    <w:p w:rsidR="00F0356C" w:rsidRDefault="00F0356C">
      <w:r w:rsidRPr="00920F35">
        <w:rPr>
          <w:noProof/>
        </w:rPr>
        <w:drawing>
          <wp:inline distT="0" distB="0" distL="0" distR="0" wp14:anchorId="3809ACC0" wp14:editId="663519CA">
            <wp:extent cx="5731510" cy="2887980"/>
            <wp:effectExtent l="0" t="0" r="254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2887980"/>
                    </a:xfrm>
                    <a:prstGeom prst="rect">
                      <a:avLst/>
                    </a:prstGeom>
                  </pic:spPr>
                </pic:pic>
              </a:graphicData>
            </a:graphic>
          </wp:inline>
        </w:drawing>
      </w:r>
    </w:p>
    <w:p w:rsidR="00F0356C" w:rsidRPr="000B14F6" w:rsidRDefault="00F0356C" w:rsidP="00F0356C">
      <w:pPr>
        <w:ind w:left="720" w:firstLine="720"/>
        <w:rPr>
          <w:b/>
        </w:rPr>
      </w:pPr>
      <w:r>
        <w:t>Visual 2.1</w:t>
      </w:r>
      <w:r>
        <w:tab/>
        <w:t>Excess Readmissions per state</w:t>
      </w:r>
    </w:p>
    <w:p w:rsidR="00F0356C" w:rsidRDefault="00F0356C"/>
    <w:p w:rsidR="00245BA1" w:rsidRDefault="00113714">
      <w:r w:rsidRPr="00026C96">
        <w:rPr>
          <w:b/>
        </w:rPr>
        <w:lastRenderedPageBreak/>
        <w:t>Interpretation:</w:t>
      </w:r>
      <w:r w:rsidR="00ED10D6">
        <w:rPr>
          <w:b/>
        </w:rPr>
        <w:t xml:space="preserve"> </w:t>
      </w:r>
      <w:r w:rsidR="006E5DC7" w:rsidRPr="006E5DC7">
        <w:t>Excess readmissions are measured by a ratio, calculated by dividing a hospital’s number of “predicted” 30-day readmissions for heart attack (AMI), heart failure (HF), pneumonia, chronic obstructive pulmonary disease (COPD), hip/knee replacement (THA/TKA), and coronary artery bypass graft surgery (CABG) by the number that would be “expected,” based on an average hospital with similar patients.</w:t>
      </w:r>
      <w:r w:rsidR="006E5DC7" w:rsidRPr="0082161C">
        <w:t xml:space="preserve"> </w:t>
      </w:r>
    </w:p>
    <w:p w:rsidR="00CA451D" w:rsidRDefault="0081418F">
      <w:r w:rsidRPr="0082161C">
        <w:t>Considering the reference line at ratio value 1, a few states shows the plot density dense above reference level. Kansas (KS) alone shows over excess ratio value above 1.75</w:t>
      </w:r>
      <w:r w:rsidR="007208B2" w:rsidRPr="0082161C">
        <w:t>. Since, it may be an indicator of over and above expense score of this state in previous visual.</w:t>
      </w:r>
      <w:r w:rsidRPr="0082161C">
        <w:t xml:space="preserve"> </w:t>
      </w:r>
    </w:p>
    <w:p w:rsidR="006E5DC7" w:rsidRPr="0082161C" w:rsidRDefault="007208B2">
      <w:r w:rsidRPr="0082161C">
        <w:t xml:space="preserve">Four states </w:t>
      </w:r>
      <w:r w:rsidR="0081418F" w:rsidRPr="0082161C">
        <w:t xml:space="preserve">CA, </w:t>
      </w:r>
      <w:r w:rsidRPr="0082161C">
        <w:t>MA</w:t>
      </w:r>
      <w:r w:rsidR="0081418F" w:rsidRPr="0082161C">
        <w:t>, LA, FL</w:t>
      </w:r>
      <w:r w:rsidRPr="0082161C">
        <w:t xml:space="preserve"> not only shows very dense ratio values between 1.00 – 1.50</w:t>
      </w:r>
      <w:r w:rsidR="0081418F" w:rsidRPr="0082161C">
        <w:t xml:space="preserve"> </w:t>
      </w:r>
      <w:r w:rsidRPr="0082161C">
        <w:t xml:space="preserve">but also between 1.50 – 1.75. That means these states have very high number of readmissions. </w:t>
      </w:r>
    </w:p>
    <w:p w:rsidR="00F0356C" w:rsidRDefault="007208B2">
      <w:r w:rsidRPr="0082161C">
        <w:t xml:space="preserve">PA and NY are also falling into </w:t>
      </w:r>
      <w:r w:rsidR="00824E49" w:rsidRPr="0082161C">
        <w:t xml:space="preserve">the </w:t>
      </w:r>
      <w:r w:rsidRPr="0082161C">
        <w:t xml:space="preserve">category of </w:t>
      </w:r>
      <w:r w:rsidR="007728D5" w:rsidRPr="0082161C">
        <w:t xml:space="preserve">states that faces </w:t>
      </w:r>
      <w:r w:rsidRPr="0082161C">
        <w:t xml:space="preserve">high </w:t>
      </w:r>
      <w:r w:rsidR="007728D5" w:rsidRPr="0082161C">
        <w:t xml:space="preserve">number of </w:t>
      </w:r>
      <w:r w:rsidRPr="0082161C">
        <w:t>readmission</w:t>
      </w:r>
      <w:r w:rsidR="0058491D" w:rsidRPr="0082161C">
        <w:t>s</w:t>
      </w:r>
      <w:r w:rsidR="007728D5" w:rsidRPr="0082161C">
        <w:t>.</w:t>
      </w:r>
    </w:p>
    <w:p w:rsidR="00CA451D" w:rsidRDefault="00CA451D"/>
    <w:p w:rsidR="00A6768F" w:rsidRDefault="00A6768F"/>
    <w:p w:rsidR="00CA451D" w:rsidRPr="00240B3C" w:rsidRDefault="006803E2" w:rsidP="00240B3C">
      <w:pPr>
        <w:pStyle w:val="ListParagraph"/>
        <w:numPr>
          <w:ilvl w:val="0"/>
          <w:numId w:val="3"/>
        </w:numPr>
        <w:ind w:left="284" w:hanging="284"/>
        <w:rPr>
          <w:b/>
        </w:rPr>
      </w:pPr>
      <w:r>
        <w:rPr>
          <w:b/>
        </w:rPr>
        <w:t>Compare</w:t>
      </w:r>
      <w:r w:rsidR="00AB461B" w:rsidRPr="00240B3C">
        <w:rPr>
          <w:b/>
        </w:rPr>
        <w:t xml:space="preserve"> the number of readmissions </w:t>
      </w:r>
      <w:r>
        <w:rPr>
          <w:b/>
        </w:rPr>
        <w:t>with</w:t>
      </w:r>
      <w:r w:rsidR="00AB461B" w:rsidRPr="00240B3C">
        <w:rPr>
          <w:b/>
        </w:rPr>
        <w:t xml:space="preserve"> first discharge</w:t>
      </w:r>
      <w:r>
        <w:rPr>
          <w:b/>
        </w:rPr>
        <w:t xml:space="preserve"> count</w:t>
      </w:r>
      <w:r w:rsidR="004A32D5">
        <w:rPr>
          <w:b/>
        </w:rPr>
        <w:t>.</w:t>
      </w:r>
    </w:p>
    <w:p w:rsidR="00CA451D" w:rsidRDefault="00CA451D" w:rsidP="00CA451D">
      <w:pPr>
        <w:rPr>
          <w:b/>
        </w:rPr>
      </w:pPr>
    </w:p>
    <w:p w:rsidR="00A814FB" w:rsidRDefault="00281EEB" w:rsidP="00CA451D">
      <w:pPr>
        <w:rPr>
          <w:b/>
        </w:rPr>
      </w:pPr>
      <w:r>
        <w:rPr>
          <w:noProof/>
        </w:rPr>
        <w:drawing>
          <wp:inline distT="0" distB="0" distL="0" distR="0" wp14:anchorId="49FA71FD" wp14:editId="18A96610">
            <wp:extent cx="5731510" cy="2865755"/>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2865755"/>
                    </a:xfrm>
                    <a:prstGeom prst="rect">
                      <a:avLst/>
                    </a:prstGeom>
                  </pic:spPr>
                </pic:pic>
              </a:graphicData>
            </a:graphic>
          </wp:inline>
        </w:drawing>
      </w:r>
    </w:p>
    <w:p w:rsidR="00281EEB" w:rsidRDefault="00281EEB" w:rsidP="00CA451D">
      <w:pPr>
        <w:rPr>
          <w:b/>
        </w:rPr>
      </w:pPr>
    </w:p>
    <w:p w:rsidR="00A814FB" w:rsidRDefault="00A814FB" w:rsidP="009B28ED">
      <w:pPr>
        <w:ind w:left="720" w:firstLine="720"/>
      </w:pPr>
      <w:r>
        <w:t xml:space="preserve">Visual </w:t>
      </w:r>
      <w:r w:rsidR="009B28ED">
        <w:t>3</w:t>
      </w:r>
      <w:r>
        <w:t>.1</w:t>
      </w:r>
      <w:r>
        <w:tab/>
      </w:r>
      <w:r w:rsidR="009B28ED">
        <w:t>Comparison on number of discharges and readmissions</w:t>
      </w:r>
    </w:p>
    <w:p w:rsidR="006803E2" w:rsidRPr="000B14F6" w:rsidRDefault="006803E2" w:rsidP="009B28ED">
      <w:pPr>
        <w:ind w:left="720" w:firstLine="720"/>
        <w:rPr>
          <w:b/>
        </w:rPr>
      </w:pPr>
    </w:p>
    <w:p w:rsidR="00A814FB" w:rsidRDefault="006B4DB5" w:rsidP="00CA451D">
      <w:r w:rsidRPr="00026C96">
        <w:rPr>
          <w:b/>
        </w:rPr>
        <w:t>Interpretation:</w:t>
      </w:r>
      <w:r>
        <w:rPr>
          <w:b/>
        </w:rPr>
        <w:t xml:space="preserve"> </w:t>
      </w:r>
      <w:r w:rsidR="00B51C4E">
        <w:t xml:space="preserve">One level deeper insight on comparing whether </w:t>
      </w:r>
      <w:r w:rsidR="009C04B4">
        <w:t>level</w:t>
      </w:r>
      <w:r w:rsidR="00B51C4E">
        <w:t xml:space="preserve"> of discharge</w:t>
      </w:r>
      <w:r w:rsidR="009C04B4">
        <w:t xml:space="preserve"> counts show similar pattern with count of readmissions. </w:t>
      </w:r>
      <w:r w:rsidR="00281EEB">
        <w:t xml:space="preserve">The higher the number of </w:t>
      </w:r>
      <w:r w:rsidR="00115536">
        <w:t>discharges</w:t>
      </w:r>
      <w:r w:rsidR="00281EEB">
        <w:t xml:space="preserve">, the higher </w:t>
      </w:r>
      <w:r w:rsidR="00BC369E">
        <w:t>level</w:t>
      </w:r>
      <w:r w:rsidR="00281EEB">
        <w:t xml:space="preserve"> of readmission. Not a single state shows </w:t>
      </w:r>
      <w:r w:rsidR="00BC369E">
        <w:t>other way around.</w:t>
      </w:r>
      <w:r w:rsidR="00E76C85">
        <w:t xml:space="preserve"> States to be noticed here are California, Florida and Texas as they have over grown peak values for the discharges. Their level for readmissions </w:t>
      </w:r>
      <w:proofErr w:type="gramStart"/>
      <w:r w:rsidR="00E76C85">
        <w:t>are</w:t>
      </w:r>
      <w:proofErr w:type="gramEnd"/>
      <w:r w:rsidR="00E76C85">
        <w:t xml:space="preserve"> also the highest.</w:t>
      </w:r>
    </w:p>
    <w:p w:rsidR="009777A8" w:rsidRDefault="009777A8" w:rsidP="00CA451D">
      <w:pPr>
        <w:rPr>
          <w:b/>
        </w:rPr>
      </w:pPr>
    </w:p>
    <w:p w:rsidR="009777A8" w:rsidRPr="00CA451D" w:rsidRDefault="009777A8" w:rsidP="00CA451D">
      <w:pPr>
        <w:rPr>
          <w:b/>
        </w:rPr>
      </w:pPr>
    </w:p>
    <w:p w:rsidR="00CA451D" w:rsidRDefault="00CA451D" w:rsidP="00240B3C">
      <w:pPr>
        <w:pStyle w:val="ListParagraph"/>
        <w:numPr>
          <w:ilvl w:val="0"/>
          <w:numId w:val="3"/>
        </w:numPr>
        <w:ind w:left="284" w:hanging="284"/>
        <w:rPr>
          <w:b/>
        </w:rPr>
      </w:pPr>
      <w:r>
        <w:rPr>
          <w:b/>
        </w:rPr>
        <w:t>Which measures (disease control programs) cause high readmissions?</w:t>
      </w:r>
    </w:p>
    <w:p w:rsidR="00CA451D" w:rsidRDefault="00CA451D"/>
    <w:p w:rsidR="007E789E" w:rsidRDefault="007E789E" w:rsidP="007E789E">
      <w:r w:rsidRPr="00026C96">
        <w:rPr>
          <w:b/>
        </w:rPr>
        <w:t>Interpretation:</w:t>
      </w:r>
      <w:r>
        <w:rPr>
          <w:b/>
        </w:rPr>
        <w:t xml:space="preserve"> </w:t>
      </w:r>
      <w:r w:rsidRPr="00FD18DD">
        <w:t>Number of readmissions is highest (~510) for Heart failure. Second highest (~ 480) is for chronic obstructive pulmonary disease (COPD)</w:t>
      </w:r>
      <w:r>
        <w:t>. Pneumonia takes third place with readmission count ~350.</w:t>
      </w:r>
    </w:p>
    <w:p w:rsidR="007E789E" w:rsidRPr="00920F35" w:rsidRDefault="007E789E" w:rsidP="007E789E">
      <w:r>
        <w:t xml:space="preserve">Least number of readmissions is shown by </w:t>
      </w:r>
      <w:r w:rsidRPr="00260C69">
        <w:rPr>
          <w:rFonts w:eastAsiaTheme="minorHAnsi"/>
          <w:lang w:eastAsia="en-US"/>
        </w:rPr>
        <w:t>coronary artery bypass graft surgery (CABG)</w:t>
      </w:r>
    </w:p>
    <w:p w:rsidR="007E789E" w:rsidRPr="0082161C" w:rsidRDefault="007E789E"/>
    <w:p w:rsidR="006665F4" w:rsidRPr="00920F35" w:rsidRDefault="00FB2E07">
      <w:r w:rsidRPr="00920F35">
        <w:rPr>
          <w:noProof/>
        </w:rPr>
        <w:lastRenderedPageBreak/>
        <w:drawing>
          <wp:inline distT="0" distB="0" distL="0" distR="0" wp14:anchorId="024200CF" wp14:editId="30A7AF30">
            <wp:extent cx="5450840" cy="4583028"/>
            <wp:effectExtent l="0" t="0" r="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79937" cy="4691572"/>
                    </a:xfrm>
                    <a:prstGeom prst="rect">
                      <a:avLst/>
                    </a:prstGeom>
                  </pic:spPr>
                </pic:pic>
              </a:graphicData>
            </a:graphic>
          </wp:inline>
        </w:drawing>
      </w:r>
    </w:p>
    <w:p w:rsidR="007618B1" w:rsidRPr="000B14F6" w:rsidRDefault="007618B1" w:rsidP="007618B1">
      <w:pPr>
        <w:ind w:left="720" w:firstLine="720"/>
        <w:rPr>
          <w:b/>
        </w:rPr>
      </w:pPr>
      <w:r>
        <w:t>Visual 4.1</w:t>
      </w:r>
      <w:r>
        <w:tab/>
        <w:t>Comparison on number of discharges and readmissions</w:t>
      </w:r>
    </w:p>
    <w:p w:rsidR="00F877A0" w:rsidRPr="00920F35" w:rsidRDefault="00F877A0"/>
    <w:p w:rsidR="00F877A0" w:rsidRPr="00920F35" w:rsidRDefault="00F877A0"/>
    <w:p w:rsidR="007E236E" w:rsidRDefault="002173D5" w:rsidP="00240B3C">
      <w:pPr>
        <w:pStyle w:val="ListParagraph"/>
        <w:numPr>
          <w:ilvl w:val="0"/>
          <w:numId w:val="3"/>
        </w:numPr>
        <w:ind w:left="284" w:hanging="284"/>
        <w:rPr>
          <w:b/>
        </w:rPr>
      </w:pPr>
      <w:r w:rsidRPr="00F87817">
        <w:rPr>
          <w:b/>
        </w:rPr>
        <w:t xml:space="preserve">What is the difference in </w:t>
      </w:r>
      <w:r w:rsidR="007B7586" w:rsidRPr="00F87817">
        <w:rPr>
          <w:b/>
        </w:rPr>
        <w:t>predicted and actual rate of admissions for each measure type?</w:t>
      </w:r>
    </w:p>
    <w:p w:rsidR="002B37F6" w:rsidRPr="00F87817" w:rsidRDefault="002B37F6" w:rsidP="002B37F6">
      <w:pPr>
        <w:pStyle w:val="ListParagraph"/>
        <w:ind w:left="284"/>
        <w:rPr>
          <w:b/>
        </w:rPr>
      </w:pPr>
    </w:p>
    <w:p w:rsidR="00C71137" w:rsidRPr="00920F35" w:rsidRDefault="00C71137">
      <w:r w:rsidRPr="00920F35">
        <w:rPr>
          <w:noProof/>
        </w:rPr>
        <w:drawing>
          <wp:inline distT="0" distB="0" distL="0" distR="0" wp14:anchorId="1079802A" wp14:editId="1903E98D">
            <wp:extent cx="5731510" cy="2873375"/>
            <wp:effectExtent l="0" t="0" r="254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2873375"/>
                    </a:xfrm>
                    <a:prstGeom prst="rect">
                      <a:avLst/>
                    </a:prstGeom>
                  </pic:spPr>
                </pic:pic>
              </a:graphicData>
            </a:graphic>
          </wp:inline>
        </w:drawing>
      </w:r>
    </w:p>
    <w:p w:rsidR="00B30446" w:rsidRPr="000B14F6" w:rsidRDefault="00CF6C05" w:rsidP="00CF6C05">
      <w:pPr>
        <w:rPr>
          <w:b/>
        </w:rPr>
      </w:pPr>
      <w:r>
        <w:t xml:space="preserve">        </w:t>
      </w:r>
      <w:r w:rsidR="00B30446">
        <w:t xml:space="preserve">Visual </w:t>
      </w:r>
      <w:r w:rsidR="00B30446">
        <w:t>5</w:t>
      </w:r>
      <w:r w:rsidR="00B30446">
        <w:t>.1</w:t>
      </w:r>
      <w:r>
        <w:t xml:space="preserve"> </w:t>
      </w:r>
      <w:r w:rsidR="005E0027">
        <w:t>Comparing predicted and actual rate of admissions for each measure type</w:t>
      </w:r>
    </w:p>
    <w:p w:rsidR="007E236E" w:rsidRPr="00920F35" w:rsidRDefault="007E236E"/>
    <w:p w:rsidR="007E236E" w:rsidRPr="007E67D9" w:rsidRDefault="00B30446">
      <w:r w:rsidRPr="00026C96">
        <w:rPr>
          <w:b/>
        </w:rPr>
        <w:t>Interpretation:</w:t>
      </w:r>
      <w:r w:rsidR="00161F03">
        <w:rPr>
          <w:b/>
        </w:rPr>
        <w:t xml:space="preserve"> </w:t>
      </w:r>
      <w:r w:rsidR="00D75C84">
        <w:t>H</w:t>
      </w:r>
      <w:r w:rsidR="00161F03" w:rsidRPr="00164C91">
        <w:t>eart failure (HF)</w:t>
      </w:r>
      <w:r w:rsidR="00161F03">
        <w:t xml:space="preserve"> and</w:t>
      </w:r>
      <w:r w:rsidR="00161F03" w:rsidRPr="00164C91">
        <w:t xml:space="preserve"> pneumonia, chronic obstructive pulmonary disease (COPD)</w:t>
      </w:r>
      <w:r w:rsidR="00D75C84">
        <w:t xml:space="preserve"> </w:t>
      </w:r>
      <w:r w:rsidR="00161F03">
        <w:t>have shown the deepest coloured bubbles</w:t>
      </w:r>
      <w:r w:rsidR="00161F03">
        <w:t xml:space="preserve"> because</w:t>
      </w:r>
      <w:r>
        <w:rPr>
          <w:b/>
        </w:rPr>
        <w:t xml:space="preserve"> </w:t>
      </w:r>
      <w:r w:rsidR="00222888">
        <w:t>h</w:t>
      </w:r>
      <w:r w:rsidR="00164C91" w:rsidRPr="00161F03">
        <w:t>igher the col</w:t>
      </w:r>
      <w:r w:rsidR="00161F03" w:rsidRPr="00161F03">
        <w:t>o</w:t>
      </w:r>
      <w:r w:rsidR="00164C91" w:rsidRPr="00161F03">
        <w:t>ur darkness, more the expected readmission rate</w:t>
      </w:r>
      <w:r w:rsidR="00164C91">
        <w:rPr>
          <w:b/>
        </w:rPr>
        <w:t xml:space="preserve">. </w:t>
      </w:r>
      <w:r w:rsidR="009544AA" w:rsidRPr="009544AA">
        <w:t>This visual also shows</w:t>
      </w:r>
      <w:r w:rsidR="009544AA">
        <w:rPr>
          <w:b/>
        </w:rPr>
        <w:t xml:space="preserve"> </w:t>
      </w:r>
      <w:r w:rsidR="0095734E" w:rsidRPr="007E67D9">
        <w:t>predicted admission rate is also highest for the measure type Heart Failure</w:t>
      </w:r>
      <w:r w:rsidR="007E67D9" w:rsidRPr="007E67D9">
        <w:t>.</w:t>
      </w:r>
      <w:r w:rsidR="00FE7B22">
        <w:t xml:space="preserve"> Least rate of readmissions of both expected and predicted is shown by the measure type knee replacement.</w:t>
      </w:r>
    </w:p>
    <w:p w:rsidR="007E236E" w:rsidRPr="00920F35" w:rsidRDefault="007E236E"/>
    <w:p w:rsidR="007E236E" w:rsidRPr="00920F35" w:rsidRDefault="007E236E"/>
    <w:p w:rsidR="007E236E" w:rsidRDefault="00250345" w:rsidP="00250345">
      <w:pPr>
        <w:pStyle w:val="ListParagraph"/>
        <w:numPr>
          <w:ilvl w:val="0"/>
          <w:numId w:val="3"/>
        </w:numPr>
        <w:rPr>
          <w:b/>
        </w:rPr>
      </w:pPr>
      <w:r>
        <w:rPr>
          <w:b/>
        </w:rPr>
        <w:t xml:space="preserve">Which state needs to focus on which measure type </w:t>
      </w:r>
      <w:proofErr w:type="gramStart"/>
      <w:r>
        <w:rPr>
          <w:b/>
        </w:rPr>
        <w:t>in order to</w:t>
      </w:r>
      <w:proofErr w:type="gramEnd"/>
      <w:r>
        <w:rPr>
          <w:b/>
        </w:rPr>
        <w:t xml:space="preserve"> reduce readmissions and hence over expense.</w:t>
      </w:r>
    </w:p>
    <w:p w:rsidR="009A746D" w:rsidRPr="00250345" w:rsidRDefault="009A746D" w:rsidP="009A746D">
      <w:pPr>
        <w:pStyle w:val="ListParagraph"/>
        <w:rPr>
          <w:b/>
        </w:rPr>
      </w:pPr>
    </w:p>
    <w:p w:rsidR="00225C9A" w:rsidRPr="00920F35" w:rsidRDefault="00E41BA3">
      <w:r w:rsidRPr="00920F35">
        <w:rPr>
          <w:noProof/>
        </w:rPr>
        <w:drawing>
          <wp:inline distT="0" distB="0" distL="0" distR="0" wp14:anchorId="181C3341" wp14:editId="192C7B1D">
            <wp:extent cx="5770418" cy="4145290"/>
            <wp:effectExtent l="0" t="0" r="1905"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75448" cy="4148904"/>
                    </a:xfrm>
                    <a:prstGeom prst="rect">
                      <a:avLst/>
                    </a:prstGeom>
                  </pic:spPr>
                </pic:pic>
              </a:graphicData>
            </a:graphic>
          </wp:inline>
        </w:drawing>
      </w:r>
    </w:p>
    <w:p w:rsidR="00E50571" w:rsidRPr="00920F35" w:rsidRDefault="004A2640" w:rsidP="00671AEB">
      <w:pPr>
        <w:ind w:firstLine="720"/>
      </w:pPr>
      <w:r>
        <w:t xml:space="preserve">Visual </w:t>
      </w:r>
      <w:r w:rsidR="00671AEB">
        <w:t>6</w:t>
      </w:r>
      <w:r>
        <w:t xml:space="preserve">.1 </w:t>
      </w:r>
      <w:r w:rsidR="00671AEB">
        <w:t>Occupancy p</w:t>
      </w:r>
      <w:r>
        <w:t xml:space="preserve">ercent </w:t>
      </w:r>
      <w:r w:rsidR="00671AEB">
        <w:t>of</w:t>
      </w:r>
      <w:r>
        <w:t xml:space="preserve"> </w:t>
      </w:r>
      <w:r w:rsidR="00671AEB">
        <w:t xml:space="preserve">measure type per state </w:t>
      </w:r>
    </w:p>
    <w:p w:rsidR="004D29E3" w:rsidRPr="00920F35" w:rsidRDefault="004D29E3"/>
    <w:p w:rsidR="004D29E3" w:rsidRPr="00920F35" w:rsidRDefault="004D29E3"/>
    <w:p w:rsidR="004A2640" w:rsidRDefault="004A2640">
      <w:pPr>
        <w:rPr>
          <w:rFonts w:eastAsiaTheme="minorHAnsi"/>
          <w:lang w:eastAsia="en-US"/>
        </w:rPr>
      </w:pPr>
      <w:r w:rsidRPr="00BD2571">
        <w:rPr>
          <w:b/>
        </w:rPr>
        <w:t>Interpretation:</w:t>
      </w:r>
      <w:r>
        <w:t xml:space="preserve"> This visual in a way confirms the interpretations of earlier visuals, that, California is one of the most struggling state in terms of readmissions and expense. For </w:t>
      </w:r>
      <w:r w:rsidRPr="00260C69">
        <w:rPr>
          <w:rFonts w:eastAsiaTheme="minorHAnsi"/>
          <w:lang w:eastAsia="en-US"/>
        </w:rPr>
        <w:t>heart failure (HF), pneumonia</w:t>
      </w:r>
      <w:r>
        <w:rPr>
          <w:rFonts w:eastAsiaTheme="minorHAnsi"/>
          <w:lang w:eastAsia="en-US"/>
        </w:rPr>
        <w:t xml:space="preserve"> (PN)</w:t>
      </w:r>
      <w:r w:rsidR="00B93194">
        <w:rPr>
          <w:rFonts w:eastAsiaTheme="minorHAnsi"/>
          <w:lang w:eastAsia="en-US"/>
        </w:rPr>
        <w:t>, heart attack (AMI)</w:t>
      </w:r>
      <w:r>
        <w:rPr>
          <w:rFonts w:eastAsiaTheme="minorHAnsi"/>
          <w:lang w:eastAsia="en-US"/>
        </w:rPr>
        <w:t xml:space="preserve"> and </w:t>
      </w:r>
      <w:r w:rsidRPr="00260C69">
        <w:rPr>
          <w:rFonts w:eastAsiaTheme="minorHAnsi"/>
          <w:lang w:eastAsia="en-US"/>
        </w:rPr>
        <w:t>chronic obstructive pulmonary disease (COPD)</w:t>
      </w:r>
      <w:r>
        <w:rPr>
          <w:rFonts w:eastAsiaTheme="minorHAnsi"/>
          <w:lang w:eastAsia="en-US"/>
        </w:rPr>
        <w:t xml:space="preserve"> California has shown maximum </w:t>
      </w:r>
      <w:r w:rsidR="001762B4">
        <w:rPr>
          <w:rFonts w:eastAsiaTheme="minorHAnsi"/>
          <w:lang w:eastAsia="en-US"/>
        </w:rPr>
        <w:t>percent of measures</w:t>
      </w:r>
      <w:r>
        <w:rPr>
          <w:rFonts w:eastAsiaTheme="minorHAnsi"/>
          <w:lang w:eastAsia="en-US"/>
        </w:rPr>
        <w:t>.</w:t>
      </w:r>
    </w:p>
    <w:p w:rsidR="004A2640" w:rsidRDefault="00D414F4">
      <w:pPr>
        <w:rPr>
          <w:rFonts w:eastAsiaTheme="minorHAnsi"/>
          <w:lang w:eastAsia="en-US"/>
        </w:rPr>
      </w:pPr>
      <w:r>
        <w:rPr>
          <w:rFonts w:eastAsiaTheme="minorHAnsi"/>
          <w:lang w:eastAsia="en-US"/>
        </w:rPr>
        <w:t xml:space="preserve">Texas yet alone has shown 9.2% of occupancy for </w:t>
      </w:r>
      <w:r w:rsidRPr="00260C69">
        <w:rPr>
          <w:rFonts w:eastAsiaTheme="minorHAnsi"/>
          <w:lang w:eastAsia="en-US"/>
        </w:rPr>
        <w:t>coronary artery bypass graft surgery (CABG)</w:t>
      </w:r>
      <w:r>
        <w:rPr>
          <w:rFonts w:eastAsiaTheme="minorHAnsi"/>
          <w:lang w:eastAsia="en-US"/>
        </w:rPr>
        <w:t>.</w:t>
      </w:r>
    </w:p>
    <w:p w:rsidR="004D29E3" w:rsidRPr="00920F35" w:rsidRDefault="004D29E3"/>
    <w:p w:rsidR="00E50571" w:rsidRDefault="00E50571"/>
    <w:p w:rsidR="007E789E" w:rsidRDefault="007E789E"/>
    <w:p w:rsidR="007E789E" w:rsidRDefault="007E789E"/>
    <w:p w:rsidR="007E789E" w:rsidRDefault="007E789E"/>
    <w:p w:rsidR="007E789E" w:rsidRPr="00920F35" w:rsidRDefault="007E789E"/>
    <w:p w:rsidR="00730F80" w:rsidRPr="008E6542" w:rsidRDefault="00271B9C" w:rsidP="00730F80">
      <w:pPr>
        <w:pStyle w:val="Default"/>
        <w:rPr>
          <w:rFonts w:ascii="Times New Roman" w:hAnsi="Times New Roman" w:cs="Times New Roman"/>
          <w:b/>
          <w:bCs/>
          <w:u w:val="single"/>
        </w:rPr>
      </w:pPr>
      <w:r w:rsidRPr="008E6542">
        <w:rPr>
          <w:rFonts w:ascii="Times New Roman" w:hAnsi="Times New Roman" w:cs="Times New Roman"/>
          <w:b/>
          <w:u w:val="single"/>
        </w:rPr>
        <w:lastRenderedPageBreak/>
        <w:t xml:space="preserve">E. </w:t>
      </w:r>
      <w:r w:rsidR="00730F80" w:rsidRPr="008E6542">
        <w:rPr>
          <w:rFonts w:ascii="Times New Roman" w:hAnsi="Times New Roman" w:cs="Times New Roman"/>
          <w:b/>
          <w:bCs/>
          <w:u w:val="single"/>
        </w:rPr>
        <w:t>Statistical Summary</w:t>
      </w:r>
    </w:p>
    <w:p w:rsidR="0080771D" w:rsidRDefault="0080771D" w:rsidP="00730F80">
      <w:pPr>
        <w:pStyle w:val="Default"/>
        <w:rPr>
          <w:rFonts w:ascii="Times New Roman" w:hAnsi="Times New Roman" w:cs="Times New Roman"/>
        </w:rPr>
      </w:pPr>
    </w:p>
    <w:p w:rsidR="00283A09" w:rsidRDefault="00283A09" w:rsidP="00283A09">
      <w:pPr>
        <w:pStyle w:val="Default"/>
        <w:rPr>
          <w:rFonts w:ascii="Times New Roman" w:hAnsi="Times New Roman" w:cs="Times New Roman"/>
        </w:rPr>
      </w:pPr>
      <w:r w:rsidRPr="00920F35">
        <w:rPr>
          <w:noProof/>
        </w:rPr>
        <w:drawing>
          <wp:inline distT="0" distB="0" distL="0" distR="0" wp14:anchorId="00213F7B" wp14:editId="168CF414">
            <wp:extent cx="5731510" cy="948690"/>
            <wp:effectExtent l="0" t="0" r="254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948690"/>
                    </a:xfrm>
                    <a:prstGeom prst="rect">
                      <a:avLst/>
                    </a:prstGeom>
                  </pic:spPr>
                </pic:pic>
              </a:graphicData>
            </a:graphic>
          </wp:inline>
        </w:drawing>
      </w:r>
    </w:p>
    <w:p w:rsidR="007B173D" w:rsidRDefault="007B173D" w:rsidP="007B173D">
      <w:pPr>
        <w:pStyle w:val="Default"/>
        <w:rPr>
          <w:rFonts w:ascii="Times New Roman" w:hAnsi="Times New Roman" w:cs="Times New Roman"/>
        </w:rPr>
      </w:pPr>
    </w:p>
    <w:p w:rsidR="0080771D" w:rsidRPr="00920F35" w:rsidRDefault="00FE5575" w:rsidP="007B173D">
      <w:pPr>
        <w:pStyle w:val="Default"/>
        <w:rPr>
          <w:rFonts w:ascii="Times New Roman" w:hAnsi="Times New Roman" w:cs="Times New Roman"/>
        </w:rPr>
      </w:pPr>
      <w:r>
        <w:rPr>
          <w:rFonts w:ascii="Times New Roman" w:hAnsi="Times New Roman" w:cs="Times New Roman"/>
        </w:rPr>
        <w:t>Looking at the mean and standard deviation for number of readmissions i.e. 55.2 and 47.39 respectively, means hospitals show very high variation in the count</w:t>
      </w:r>
      <w:r w:rsidR="00C66ADE">
        <w:rPr>
          <w:rFonts w:ascii="Times New Roman" w:hAnsi="Times New Roman" w:cs="Times New Roman"/>
        </w:rPr>
        <w:t xml:space="preserve"> for each type of measure</w:t>
      </w:r>
      <w:r>
        <w:rPr>
          <w:rFonts w:ascii="Times New Roman" w:hAnsi="Times New Roman" w:cs="Times New Roman"/>
        </w:rPr>
        <w:t>.</w:t>
      </w:r>
      <w:r w:rsidR="00C66ADE">
        <w:rPr>
          <w:rFonts w:ascii="Times New Roman" w:hAnsi="Times New Roman" w:cs="Times New Roman"/>
        </w:rPr>
        <w:t xml:space="preserve">  Same is seen with the number of discharges, minimum count is 37 and maximum has gone up to 3055. </w:t>
      </w:r>
      <w:r w:rsidR="00283A09">
        <w:rPr>
          <w:rFonts w:ascii="Times New Roman" w:hAnsi="Times New Roman" w:cs="Times New Roman"/>
        </w:rPr>
        <w:t>It means, generalizing the statistics of one hospital with another would not be correct.</w:t>
      </w:r>
    </w:p>
    <w:p w:rsidR="00271B9C" w:rsidRDefault="00F00A27">
      <w:r>
        <w:t xml:space="preserve">On the contrary, ratio of excess readmissions doesn’t seem to vary a lot. But one </w:t>
      </w:r>
      <w:proofErr w:type="gramStart"/>
      <w:r>
        <w:t>has to</w:t>
      </w:r>
      <w:proofErr w:type="gramEnd"/>
      <w:r>
        <w:t xml:space="preserve"> keep in mind that it is a ratio. Even a small variation of .5 will make a big difference. Standard deviation of .08 doesn’t look high. </w:t>
      </w:r>
    </w:p>
    <w:p w:rsidR="00F00A27" w:rsidRDefault="00F00A27"/>
    <w:p w:rsidR="00F17731" w:rsidRDefault="00F00A27">
      <w:r>
        <w:t>Drilling down th</w:t>
      </w:r>
      <w:r w:rsidR="0011718E">
        <w:t xml:space="preserve">e </w:t>
      </w:r>
      <w:r>
        <w:t xml:space="preserve">statistics per measure type shows, </w:t>
      </w:r>
      <w:r w:rsidR="00A27914">
        <w:t xml:space="preserve">the </w:t>
      </w:r>
      <w:r w:rsidR="00A93BF3">
        <w:t xml:space="preserve">highest </w:t>
      </w:r>
      <w:r w:rsidR="0011718E">
        <w:t xml:space="preserve">number of records are present for heart failure. </w:t>
      </w:r>
      <w:r w:rsidR="00F17731">
        <w:t>It is also the having the m</w:t>
      </w:r>
      <w:r w:rsidR="00F17731">
        <w:t xml:space="preserve">aximum mean </w:t>
      </w:r>
      <w:r w:rsidR="00F17731">
        <w:t>(75) for</w:t>
      </w:r>
      <w:r w:rsidR="00F17731">
        <w:t xml:space="preserve"> number of readmissions</w:t>
      </w:r>
      <w:r w:rsidR="003F02B1">
        <w:t xml:space="preserve"> and median of 60.</w:t>
      </w:r>
      <w:r w:rsidR="00EF2490">
        <w:t xml:space="preserve"> </w:t>
      </w:r>
      <w:r w:rsidR="00890C18">
        <w:t>So,</w:t>
      </w:r>
      <w:r w:rsidR="00EF2490">
        <w:t xml:space="preserve"> heart failure could be the type of measure that needs improvement.</w:t>
      </w:r>
    </w:p>
    <w:p w:rsidR="00F17731" w:rsidRPr="00920F35" w:rsidRDefault="0011718E">
      <w:r>
        <w:t>Second in line is pneumonia</w:t>
      </w:r>
      <w:r w:rsidR="00597A29">
        <w:t xml:space="preserve"> </w:t>
      </w:r>
      <w:r w:rsidR="00890C18">
        <w:t>which has mean 66 for readmission count. Its median is also very high of 54 so this measure should also be taken in priority for the improvement.</w:t>
      </w:r>
    </w:p>
    <w:p w:rsidR="002B53F6" w:rsidRPr="00920F35" w:rsidRDefault="002B53F6"/>
    <w:p w:rsidR="00271B9C" w:rsidRPr="00920F35" w:rsidRDefault="00271B9C">
      <w:r w:rsidRPr="00920F35">
        <w:rPr>
          <w:noProof/>
        </w:rPr>
        <w:drawing>
          <wp:inline distT="0" distB="0" distL="0" distR="0" wp14:anchorId="5A607882" wp14:editId="29FEFC91">
            <wp:extent cx="5944683" cy="34353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55729" cy="3441733"/>
                    </a:xfrm>
                    <a:prstGeom prst="rect">
                      <a:avLst/>
                    </a:prstGeom>
                  </pic:spPr>
                </pic:pic>
              </a:graphicData>
            </a:graphic>
          </wp:inline>
        </w:drawing>
      </w:r>
    </w:p>
    <w:p w:rsidR="00730F80" w:rsidRDefault="00730F80"/>
    <w:p w:rsidR="00F31BB5" w:rsidRDefault="00F31BB5"/>
    <w:p w:rsidR="00F31BB5" w:rsidRDefault="00F31BB5"/>
    <w:p w:rsidR="00F31BB5" w:rsidRDefault="00F31BB5"/>
    <w:p w:rsidR="00F31BB5" w:rsidRPr="00920F35" w:rsidRDefault="00F31BB5"/>
    <w:p w:rsidR="00730F80" w:rsidRPr="00920F35" w:rsidRDefault="00730F80"/>
    <w:p w:rsidR="00730F80" w:rsidRPr="00062A9F" w:rsidRDefault="00730F80" w:rsidP="00730F80">
      <w:pPr>
        <w:pStyle w:val="Default"/>
        <w:rPr>
          <w:rFonts w:ascii="Times New Roman" w:hAnsi="Times New Roman" w:cs="Times New Roman"/>
          <w:b/>
          <w:u w:val="single"/>
        </w:rPr>
      </w:pPr>
      <w:r w:rsidRPr="00062A9F">
        <w:rPr>
          <w:rFonts w:ascii="Times New Roman" w:hAnsi="Times New Roman" w:cs="Times New Roman"/>
          <w:b/>
          <w:bCs/>
          <w:u w:val="single"/>
        </w:rPr>
        <w:lastRenderedPageBreak/>
        <w:t xml:space="preserve">F. Statistical Tests </w:t>
      </w:r>
    </w:p>
    <w:p w:rsidR="00730F80" w:rsidRPr="00920F35" w:rsidRDefault="00730F80"/>
    <w:p w:rsidR="006D3607" w:rsidRDefault="002E16A8" w:rsidP="00877993">
      <w:pPr>
        <w:pStyle w:val="ListParagraph"/>
        <w:numPr>
          <w:ilvl w:val="0"/>
          <w:numId w:val="5"/>
        </w:numPr>
        <w:ind w:left="284" w:hanging="284"/>
      </w:pPr>
      <w:r w:rsidRPr="008B6BEB">
        <w:rPr>
          <w:b/>
        </w:rPr>
        <w:t>One-way</w:t>
      </w:r>
      <w:r w:rsidR="006D3607" w:rsidRPr="008B6BEB">
        <w:rPr>
          <w:b/>
        </w:rPr>
        <w:t xml:space="preserve"> frequency</w:t>
      </w:r>
      <w:r w:rsidR="00877993" w:rsidRPr="008B6BEB">
        <w:rPr>
          <w:b/>
        </w:rPr>
        <w:t>:</w:t>
      </w:r>
      <w:r w:rsidR="00877993">
        <w:t xml:space="preserve"> Perform</w:t>
      </w:r>
      <w:r w:rsidR="00744114">
        <w:t>ed</w:t>
      </w:r>
      <w:r w:rsidR="00877993">
        <w:t xml:space="preserve"> the </w:t>
      </w:r>
      <w:r w:rsidR="00744114">
        <w:t>one-way frequency test on the predicted readmission rate</w:t>
      </w:r>
      <w:r w:rsidR="001009D8">
        <w:t xml:space="preserve"> to check how many hospitals have same predicted readmission rate</w:t>
      </w:r>
      <w:r w:rsidR="00744114">
        <w:t xml:space="preserve">. </w:t>
      </w:r>
      <w:r w:rsidR="0007304F">
        <w:t xml:space="preserve">Surprisingly, </w:t>
      </w:r>
      <w:r w:rsidR="00744114">
        <w:t xml:space="preserve">readmission rate value is </w:t>
      </w:r>
      <w:r w:rsidR="0007304F">
        <w:t>unique for every hospital per measure type</w:t>
      </w:r>
      <w:r w:rsidR="00744114">
        <w:t>. In the data set there are 10412 records in total and frequency of each rate is 1</w:t>
      </w:r>
      <w:r w:rsidR="008B6BEB">
        <w:t>.</w:t>
      </w:r>
      <w:r w:rsidR="0057631B">
        <w:t xml:space="preserve"> Rate cannot be generalized </w:t>
      </w:r>
      <w:proofErr w:type="gramStart"/>
      <w:r w:rsidR="0057631B">
        <w:t>on the basis of</w:t>
      </w:r>
      <w:proofErr w:type="gramEnd"/>
      <w:r w:rsidR="0057631B">
        <w:t xml:space="preserve"> hospital name or state or county. It is different for each record in the data set.</w:t>
      </w:r>
      <w:r w:rsidR="000F5CB5">
        <w:t xml:space="preserve"> And because there were no duplicates found, rate is also unique.</w:t>
      </w:r>
    </w:p>
    <w:p w:rsidR="00885A7F" w:rsidRDefault="00885A7F" w:rsidP="00885A7F">
      <w:pPr>
        <w:pStyle w:val="ListParagraph"/>
        <w:ind w:left="284"/>
        <w:rPr>
          <w:b/>
        </w:rPr>
      </w:pPr>
    </w:p>
    <w:p w:rsidR="00885A7F" w:rsidRPr="00920F35" w:rsidRDefault="00885A7F" w:rsidP="00885A7F">
      <w:pPr>
        <w:pStyle w:val="ListParagraph"/>
        <w:ind w:left="284"/>
      </w:pPr>
    </w:p>
    <w:p w:rsidR="006D3607" w:rsidRDefault="006D3607">
      <w:r w:rsidRPr="00920F35">
        <w:rPr>
          <w:noProof/>
        </w:rPr>
        <w:drawing>
          <wp:inline distT="0" distB="0" distL="0" distR="0" wp14:anchorId="568A633D" wp14:editId="1301F462">
            <wp:extent cx="3096361" cy="3154680"/>
            <wp:effectExtent l="0" t="0" r="889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151457" cy="3210814"/>
                    </a:xfrm>
                    <a:prstGeom prst="rect">
                      <a:avLst/>
                    </a:prstGeom>
                  </pic:spPr>
                </pic:pic>
              </a:graphicData>
            </a:graphic>
          </wp:inline>
        </w:drawing>
      </w:r>
    </w:p>
    <w:p w:rsidR="007A4455" w:rsidRDefault="007A4455">
      <w:r>
        <w:t>.</w:t>
      </w:r>
    </w:p>
    <w:p w:rsidR="007A4455" w:rsidRDefault="007A4455">
      <w:r>
        <w:t>.</w:t>
      </w:r>
    </w:p>
    <w:p w:rsidR="007A4455" w:rsidRDefault="007A4455">
      <w:r>
        <w:t>.</w:t>
      </w:r>
      <w:r w:rsidR="00476E37">
        <w:t xml:space="preserve">in between records have been </w:t>
      </w:r>
      <w:r w:rsidR="00073E24">
        <w:t>skipped</w:t>
      </w:r>
    </w:p>
    <w:p w:rsidR="007A4455" w:rsidRPr="00920F35" w:rsidRDefault="007A4455">
      <w:r>
        <w:t>.</w:t>
      </w:r>
    </w:p>
    <w:p w:rsidR="006D3607" w:rsidRPr="00920F35" w:rsidRDefault="006D3607">
      <w:r w:rsidRPr="00920F35">
        <w:rPr>
          <w:noProof/>
        </w:rPr>
        <w:drawing>
          <wp:inline distT="0" distB="0" distL="0" distR="0" wp14:anchorId="7D4617C0" wp14:editId="58AC44E7">
            <wp:extent cx="3119575" cy="2794000"/>
            <wp:effectExtent l="0" t="0" r="508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141659" cy="2813779"/>
                    </a:xfrm>
                    <a:prstGeom prst="rect">
                      <a:avLst/>
                    </a:prstGeom>
                  </pic:spPr>
                </pic:pic>
              </a:graphicData>
            </a:graphic>
          </wp:inline>
        </w:drawing>
      </w:r>
    </w:p>
    <w:p w:rsidR="00730F80" w:rsidRDefault="00730F80"/>
    <w:p w:rsidR="007A4455" w:rsidRDefault="007A4455"/>
    <w:p w:rsidR="00730F80" w:rsidRPr="005C70FC" w:rsidRDefault="005C70FC" w:rsidP="005C70FC">
      <w:pPr>
        <w:pStyle w:val="Default"/>
        <w:numPr>
          <w:ilvl w:val="0"/>
          <w:numId w:val="5"/>
        </w:numPr>
        <w:ind w:left="284" w:hanging="284"/>
        <w:rPr>
          <w:rFonts w:ascii="Times New Roman" w:hAnsi="Times New Roman" w:cs="Times New Roman"/>
          <w:b/>
        </w:rPr>
      </w:pPr>
      <w:r w:rsidRPr="005C70FC">
        <w:rPr>
          <w:rFonts w:ascii="Times New Roman" w:hAnsi="Times New Roman" w:cs="Times New Roman"/>
          <w:b/>
        </w:rPr>
        <w:lastRenderedPageBreak/>
        <w:t>C</w:t>
      </w:r>
      <w:r w:rsidR="00730F80" w:rsidRPr="005C70FC">
        <w:rPr>
          <w:rFonts w:ascii="Times New Roman" w:hAnsi="Times New Roman" w:cs="Times New Roman"/>
          <w:b/>
        </w:rPr>
        <w:t>orrelation analysis</w:t>
      </w:r>
      <w:r w:rsidR="008B32E4">
        <w:rPr>
          <w:rFonts w:ascii="Times New Roman" w:hAnsi="Times New Roman" w:cs="Times New Roman"/>
          <w:b/>
        </w:rPr>
        <w:t xml:space="preserve">: </w:t>
      </w:r>
      <w:r w:rsidR="00C40E6C" w:rsidRPr="00C40E6C">
        <w:rPr>
          <w:rFonts w:ascii="Times New Roman" w:hAnsi="Times New Roman" w:cs="Times New Roman"/>
        </w:rPr>
        <w:t>To know what features in the dataset have strong relation with excess readmission ratio, correlation analysis was performed.</w:t>
      </w:r>
      <w:r w:rsidR="009D4011">
        <w:rPr>
          <w:rFonts w:ascii="Times New Roman" w:hAnsi="Times New Roman" w:cs="Times New Roman"/>
        </w:rPr>
        <w:t xml:space="preserve"> </w:t>
      </w:r>
      <w:r w:rsidR="003A1DD1">
        <w:rPr>
          <w:rFonts w:ascii="Times New Roman" w:hAnsi="Times New Roman" w:cs="Times New Roman"/>
        </w:rPr>
        <w:t>Strongest correlation is shown by predicted admission rate.</w:t>
      </w:r>
      <w:r w:rsidR="00D100C6">
        <w:rPr>
          <w:rFonts w:ascii="Times New Roman" w:hAnsi="Times New Roman" w:cs="Times New Roman"/>
        </w:rPr>
        <w:t xml:space="preserve"> </w:t>
      </w:r>
    </w:p>
    <w:p w:rsidR="00730F80" w:rsidRPr="00920F35" w:rsidRDefault="00730F80"/>
    <w:p w:rsidR="00730F80" w:rsidRPr="00920F35" w:rsidRDefault="00730F80">
      <w:r w:rsidRPr="00920F35">
        <w:rPr>
          <w:noProof/>
        </w:rPr>
        <w:drawing>
          <wp:inline distT="0" distB="0" distL="0" distR="0" wp14:anchorId="4B9B91CE" wp14:editId="76FF1A56">
            <wp:extent cx="5731510" cy="2299335"/>
            <wp:effectExtent l="0" t="0" r="254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2299335"/>
                    </a:xfrm>
                    <a:prstGeom prst="rect">
                      <a:avLst/>
                    </a:prstGeom>
                  </pic:spPr>
                </pic:pic>
              </a:graphicData>
            </a:graphic>
          </wp:inline>
        </w:drawing>
      </w:r>
    </w:p>
    <w:p w:rsidR="00086E3E" w:rsidRDefault="00086E3E"/>
    <w:p w:rsidR="008B32E4" w:rsidRPr="00920F35" w:rsidRDefault="008B32E4"/>
    <w:p w:rsidR="000F2C12" w:rsidRDefault="00086E3E" w:rsidP="008B32E4">
      <w:pPr>
        <w:pStyle w:val="ListParagraph"/>
        <w:numPr>
          <w:ilvl w:val="0"/>
          <w:numId w:val="5"/>
        </w:numPr>
        <w:ind w:left="284" w:hanging="284"/>
      </w:pPr>
      <w:r w:rsidRPr="008B32E4">
        <w:rPr>
          <w:b/>
        </w:rPr>
        <w:t>t-test</w:t>
      </w:r>
      <w:r w:rsidR="008B32E4">
        <w:rPr>
          <w:b/>
        </w:rPr>
        <w:t>:</w:t>
      </w:r>
      <w:r w:rsidR="00EA0FCC">
        <w:rPr>
          <w:b/>
        </w:rPr>
        <w:t xml:space="preserve"> </w:t>
      </w:r>
      <w:r w:rsidR="000F2C12">
        <w:t>I</w:t>
      </w:r>
      <w:r w:rsidR="00F14954" w:rsidRPr="00466070">
        <w:t xml:space="preserve">n the t-test below consider Kolmogorov-Smirnov test type. </w:t>
      </w:r>
    </w:p>
    <w:p w:rsidR="000F2C12" w:rsidRDefault="00F14954" w:rsidP="004F6C6B">
      <w:pPr>
        <w:pStyle w:val="ListParagraph"/>
        <w:ind w:left="1004" w:firstLine="436"/>
      </w:pPr>
      <w:r w:rsidRPr="00466070">
        <w:t xml:space="preserve">P value </w:t>
      </w:r>
      <w:r w:rsidR="000F2C12">
        <w:t>=</w:t>
      </w:r>
      <w:r w:rsidRPr="00466070">
        <w:t xml:space="preserve"> .01</w:t>
      </w:r>
    </w:p>
    <w:p w:rsidR="00086E3E" w:rsidRDefault="00466070" w:rsidP="004F6C6B">
      <w:pPr>
        <w:pStyle w:val="ListParagraph"/>
        <w:ind w:left="1004" w:firstLine="436"/>
      </w:pPr>
      <w:r w:rsidRPr="00466070">
        <w:t>consider a</w:t>
      </w:r>
      <w:r w:rsidR="00F14954" w:rsidRPr="00466070">
        <w:t xml:space="preserve"> (alpha)</w:t>
      </w:r>
      <w:r w:rsidRPr="00466070">
        <w:t xml:space="preserve"> =</w:t>
      </w:r>
      <w:r w:rsidR="00F14954" w:rsidRPr="00466070">
        <w:t xml:space="preserve"> 0.</w:t>
      </w:r>
      <w:r w:rsidRPr="00466070">
        <w:t>0</w:t>
      </w:r>
      <w:r w:rsidR="00F14954" w:rsidRPr="00466070">
        <w:t>5</w:t>
      </w:r>
    </w:p>
    <w:p w:rsidR="000F2C12" w:rsidRDefault="000F2C12" w:rsidP="004F6C6B">
      <w:pPr>
        <w:pStyle w:val="ListParagraph"/>
        <w:ind w:left="1004" w:firstLine="436"/>
      </w:pPr>
      <w:r>
        <w:t>i.e. p &lt; a</w:t>
      </w:r>
    </w:p>
    <w:p w:rsidR="000F2C12" w:rsidRDefault="000F2C12" w:rsidP="004F6C6B">
      <w:pPr>
        <w:pStyle w:val="ListParagraph"/>
        <w:ind w:left="1004" w:firstLine="436"/>
      </w:pPr>
      <w:r>
        <w:t>so</w:t>
      </w:r>
      <w:r w:rsidR="00827F75">
        <w:t>,</w:t>
      </w:r>
      <w:r>
        <w:t xml:space="preserve"> reject null hypothesis.</w:t>
      </w:r>
    </w:p>
    <w:p w:rsidR="00BB3E0E" w:rsidRDefault="00BB3E0E" w:rsidP="004F6C6B">
      <w:pPr>
        <w:pStyle w:val="ListParagraph"/>
        <w:ind w:left="1004" w:firstLine="436"/>
      </w:pPr>
    </w:p>
    <w:p w:rsidR="000F2C12" w:rsidRDefault="000F2C12" w:rsidP="000F2C12">
      <w:pPr>
        <w:pStyle w:val="ListParagraph"/>
        <w:ind w:left="284"/>
      </w:pPr>
      <w:r>
        <w:t>Hence, predicted readmission rate has significance difference.</w:t>
      </w:r>
    </w:p>
    <w:p w:rsidR="003F693E" w:rsidRPr="00466070" w:rsidRDefault="003F693E" w:rsidP="000F2C12">
      <w:pPr>
        <w:pStyle w:val="ListParagraph"/>
        <w:ind w:left="284"/>
      </w:pPr>
    </w:p>
    <w:p w:rsidR="008B32E4" w:rsidRPr="008B32E4" w:rsidRDefault="008B32E4" w:rsidP="008B32E4">
      <w:pPr>
        <w:pStyle w:val="ListParagraph"/>
        <w:ind w:left="284"/>
        <w:rPr>
          <w:b/>
        </w:rPr>
      </w:pPr>
    </w:p>
    <w:p w:rsidR="00086E3E" w:rsidRPr="00920F35" w:rsidRDefault="00086E3E">
      <w:r w:rsidRPr="00920F35">
        <w:rPr>
          <w:noProof/>
        </w:rPr>
        <w:drawing>
          <wp:inline distT="0" distB="0" distL="0" distR="0" wp14:anchorId="3D005968" wp14:editId="4248450C">
            <wp:extent cx="5731510" cy="232664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2326640"/>
                    </a:xfrm>
                    <a:prstGeom prst="rect">
                      <a:avLst/>
                    </a:prstGeom>
                  </pic:spPr>
                </pic:pic>
              </a:graphicData>
            </a:graphic>
          </wp:inline>
        </w:drawing>
      </w:r>
    </w:p>
    <w:sectPr w:rsidR="00086E3E" w:rsidRPr="00920F35">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altName w:val="Calibri"/>
    <w:panose1 w:val="020F0502020204030204"/>
    <w:charset w:val="00"/>
    <w:family w:val="swiss"/>
    <w:pitch w:val="variable"/>
    <w:sig w:usb0="E0002AFF" w:usb1="C000247B" w:usb2="00000009" w:usb3="00000000" w:csb0="000001FF" w:csb1="00000000"/>
  </w:font>
  <w:font w:name="Garamond">
    <w:panose1 w:val="020204040303010108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60B478A"/>
    <w:multiLevelType w:val="hybridMultilevel"/>
    <w:tmpl w:val="722099D8"/>
    <w:lvl w:ilvl="0" w:tplc="4009000F">
      <w:start w:val="2"/>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38880AA2"/>
    <w:multiLevelType w:val="hybridMultilevel"/>
    <w:tmpl w:val="4EA0A2E6"/>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41CD1736"/>
    <w:multiLevelType w:val="hybridMultilevel"/>
    <w:tmpl w:val="CC5A531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44E83397"/>
    <w:multiLevelType w:val="hybridMultilevel"/>
    <w:tmpl w:val="25B623E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5F0C2659"/>
    <w:multiLevelType w:val="hybridMultilevel"/>
    <w:tmpl w:val="8706693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1"/>
  </w:num>
  <w:num w:numId="2">
    <w:abstractNumId w:val="2"/>
  </w:num>
  <w:num w:numId="3">
    <w:abstractNumId w:val="0"/>
  </w:num>
  <w:num w:numId="4">
    <w:abstractNumId w:val="4"/>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01E8C"/>
    <w:rsid w:val="00001E8C"/>
    <w:rsid w:val="00014D67"/>
    <w:rsid w:val="00026C96"/>
    <w:rsid w:val="000450F4"/>
    <w:rsid w:val="000502AF"/>
    <w:rsid w:val="000525D6"/>
    <w:rsid w:val="00062846"/>
    <w:rsid w:val="00062A9F"/>
    <w:rsid w:val="000674D2"/>
    <w:rsid w:val="0007304F"/>
    <w:rsid w:val="00073E24"/>
    <w:rsid w:val="00086E3E"/>
    <w:rsid w:val="000B14F6"/>
    <w:rsid w:val="000B67D6"/>
    <w:rsid w:val="000C4454"/>
    <w:rsid w:val="000C79EC"/>
    <w:rsid w:val="000E16D5"/>
    <w:rsid w:val="000E7721"/>
    <w:rsid w:val="000F2C12"/>
    <w:rsid w:val="000F5CB5"/>
    <w:rsid w:val="001009D8"/>
    <w:rsid w:val="0010345E"/>
    <w:rsid w:val="00111726"/>
    <w:rsid w:val="00111D2A"/>
    <w:rsid w:val="00113714"/>
    <w:rsid w:val="00114B09"/>
    <w:rsid w:val="00115536"/>
    <w:rsid w:val="0011718E"/>
    <w:rsid w:val="0011770D"/>
    <w:rsid w:val="0013464F"/>
    <w:rsid w:val="001455C9"/>
    <w:rsid w:val="00150D0B"/>
    <w:rsid w:val="00161F03"/>
    <w:rsid w:val="00163EFA"/>
    <w:rsid w:val="00164C91"/>
    <w:rsid w:val="00173CCC"/>
    <w:rsid w:val="001762B4"/>
    <w:rsid w:val="0018022D"/>
    <w:rsid w:val="00185EDE"/>
    <w:rsid w:val="001862F9"/>
    <w:rsid w:val="001975EE"/>
    <w:rsid w:val="001A654E"/>
    <w:rsid w:val="001B3A2D"/>
    <w:rsid w:val="001B78D4"/>
    <w:rsid w:val="001C7D70"/>
    <w:rsid w:val="001D492D"/>
    <w:rsid w:val="001E0769"/>
    <w:rsid w:val="001E526D"/>
    <w:rsid w:val="001F4FB6"/>
    <w:rsid w:val="0020166C"/>
    <w:rsid w:val="00203550"/>
    <w:rsid w:val="00204728"/>
    <w:rsid w:val="002158AB"/>
    <w:rsid w:val="002173D5"/>
    <w:rsid w:val="00220153"/>
    <w:rsid w:val="00222888"/>
    <w:rsid w:val="00225C9A"/>
    <w:rsid w:val="0022656A"/>
    <w:rsid w:val="00234BBE"/>
    <w:rsid w:val="00240B3C"/>
    <w:rsid w:val="00241CF9"/>
    <w:rsid w:val="00245BA1"/>
    <w:rsid w:val="00250345"/>
    <w:rsid w:val="002540D1"/>
    <w:rsid w:val="00260C69"/>
    <w:rsid w:val="0026197C"/>
    <w:rsid w:val="00271B9C"/>
    <w:rsid w:val="00281EEB"/>
    <w:rsid w:val="00283A09"/>
    <w:rsid w:val="00295AD1"/>
    <w:rsid w:val="002B37F6"/>
    <w:rsid w:val="002B53F6"/>
    <w:rsid w:val="002B5BC0"/>
    <w:rsid w:val="002C4E66"/>
    <w:rsid w:val="002C5B3E"/>
    <w:rsid w:val="002D175D"/>
    <w:rsid w:val="002E16A8"/>
    <w:rsid w:val="002E21BD"/>
    <w:rsid w:val="00316D9E"/>
    <w:rsid w:val="00316E3F"/>
    <w:rsid w:val="003320B6"/>
    <w:rsid w:val="00346AEF"/>
    <w:rsid w:val="00366098"/>
    <w:rsid w:val="00372158"/>
    <w:rsid w:val="0039141F"/>
    <w:rsid w:val="003A1DD1"/>
    <w:rsid w:val="003A5394"/>
    <w:rsid w:val="003B1368"/>
    <w:rsid w:val="003E0708"/>
    <w:rsid w:val="003F02B1"/>
    <w:rsid w:val="003F1773"/>
    <w:rsid w:val="003F215B"/>
    <w:rsid w:val="003F693E"/>
    <w:rsid w:val="00416799"/>
    <w:rsid w:val="00423598"/>
    <w:rsid w:val="00425DF2"/>
    <w:rsid w:val="00427D9E"/>
    <w:rsid w:val="00442FA2"/>
    <w:rsid w:val="004535FF"/>
    <w:rsid w:val="00464A49"/>
    <w:rsid w:val="00466070"/>
    <w:rsid w:val="00476E37"/>
    <w:rsid w:val="00480106"/>
    <w:rsid w:val="004803B0"/>
    <w:rsid w:val="0048074F"/>
    <w:rsid w:val="004A2640"/>
    <w:rsid w:val="004A32D5"/>
    <w:rsid w:val="004A75EA"/>
    <w:rsid w:val="004B5285"/>
    <w:rsid w:val="004C214A"/>
    <w:rsid w:val="004D29E3"/>
    <w:rsid w:val="004F6C6B"/>
    <w:rsid w:val="00507D47"/>
    <w:rsid w:val="00513C5F"/>
    <w:rsid w:val="00534B1A"/>
    <w:rsid w:val="005365D8"/>
    <w:rsid w:val="005365E9"/>
    <w:rsid w:val="0054411D"/>
    <w:rsid w:val="00570D7F"/>
    <w:rsid w:val="0057631B"/>
    <w:rsid w:val="00582547"/>
    <w:rsid w:val="0058491D"/>
    <w:rsid w:val="00597A29"/>
    <w:rsid w:val="005A3C59"/>
    <w:rsid w:val="005B694F"/>
    <w:rsid w:val="005B7EEF"/>
    <w:rsid w:val="005C70FC"/>
    <w:rsid w:val="005D328C"/>
    <w:rsid w:val="005E0027"/>
    <w:rsid w:val="005E5FB4"/>
    <w:rsid w:val="0060385D"/>
    <w:rsid w:val="00613D41"/>
    <w:rsid w:val="006159B0"/>
    <w:rsid w:val="00657FF0"/>
    <w:rsid w:val="00666361"/>
    <w:rsid w:val="006665F4"/>
    <w:rsid w:val="006670E8"/>
    <w:rsid w:val="00671AEB"/>
    <w:rsid w:val="00675C49"/>
    <w:rsid w:val="006803E2"/>
    <w:rsid w:val="0068515D"/>
    <w:rsid w:val="006930DE"/>
    <w:rsid w:val="00695B2E"/>
    <w:rsid w:val="006A3A63"/>
    <w:rsid w:val="006B4DB5"/>
    <w:rsid w:val="006D3607"/>
    <w:rsid w:val="006D4169"/>
    <w:rsid w:val="006E11FB"/>
    <w:rsid w:val="006E4B7D"/>
    <w:rsid w:val="006E5DC7"/>
    <w:rsid w:val="006F0CE5"/>
    <w:rsid w:val="006F60E9"/>
    <w:rsid w:val="00710C71"/>
    <w:rsid w:val="007173E6"/>
    <w:rsid w:val="007206DF"/>
    <w:rsid w:val="007208B2"/>
    <w:rsid w:val="00730F80"/>
    <w:rsid w:val="00732A03"/>
    <w:rsid w:val="00744114"/>
    <w:rsid w:val="00751ED8"/>
    <w:rsid w:val="007618B1"/>
    <w:rsid w:val="007728D5"/>
    <w:rsid w:val="00780768"/>
    <w:rsid w:val="0079055B"/>
    <w:rsid w:val="007A4455"/>
    <w:rsid w:val="007A5EFF"/>
    <w:rsid w:val="007B173D"/>
    <w:rsid w:val="007B2BC2"/>
    <w:rsid w:val="007B583D"/>
    <w:rsid w:val="007B7586"/>
    <w:rsid w:val="007C0252"/>
    <w:rsid w:val="007E236E"/>
    <w:rsid w:val="007E67D9"/>
    <w:rsid w:val="007E789E"/>
    <w:rsid w:val="007F32DD"/>
    <w:rsid w:val="007F57D9"/>
    <w:rsid w:val="008040B5"/>
    <w:rsid w:val="00804E9E"/>
    <w:rsid w:val="0080771D"/>
    <w:rsid w:val="0081418F"/>
    <w:rsid w:val="0082161C"/>
    <w:rsid w:val="00824E49"/>
    <w:rsid w:val="00825743"/>
    <w:rsid w:val="00827F75"/>
    <w:rsid w:val="00842A58"/>
    <w:rsid w:val="008461EE"/>
    <w:rsid w:val="008531AA"/>
    <w:rsid w:val="008548D4"/>
    <w:rsid w:val="00862DA6"/>
    <w:rsid w:val="0086349D"/>
    <w:rsid w:val="008639FE"/>
    <w:rsid w:val="00863A26"/>
    <w:rsid w:val="00877993"/>
    <w:rsid w:val="00885A7F"/>
    <w:rsid w:val="00890C18"/>
    <w:rsid w:val="008A1BBE"/>
    <w:rsid w:val="008A7142"/>
    <w:rsid w:val="008B1957"/>
    <w:rsid w:val="008B32E4"/>
    <w:rsid w:val="008B6BEB"/>
    <w:rsid w:val="008C2158"/>
    <w:rsid w:val="008C7C71"/>
    <w:rsid w:val="008D042F"/>
    <w:rsid w:val="008D6055"/>
    <w:rsid w:val="008E6542"/>
    <w:rsid w:val="00902F9A"/>
    <w:rsid w:val="00920F35"/>
    <w:rsid w:val="0093634F"/>
    <w:rsid w:val="0093675B"/>
    <w:rsid w:val="009544AA"/>
    <w:rsid w:val="0095734E"/>
    <w:rsid w:val="00960D99"/>
    <w:rsid w:val="00967515"/>
    <w:rsid w:val="009777A8"/>
    <w:rsid w:val="0098120B"/>
    <w:rsid w:val="00987113"/>
    <w:rsid w:val="009A34CC"/>
    <w:rsid w:val="009A746D"/>
    <w:rsid w:val="009B28ED"/>
    <w:rsid w:val="009C04B4"/>
    <w:rsid w:val="009D4011"/>
    <w:rsid w:val="009E34F3"/>
    <w:rsid w:val="00A03D77"/>
    <w:rsid w:val="00A10BE1"/>
    <w:rsid w:val="00A13641"/>
    <w:rsid w:val="00A23B27"/>
    <w:rsid w:val="00A27914"/>
    <w:rsid w:val="00A6768F"/>
    <w:rsid w:val="00A814FB"/>
    <w:rsid w:val="00A86035"/>
    <w:rsid w:val="00A90AD6"/>
    <w:rsid w:val="00A922C3"/>
    <w:rsid w:val="00A93BF3"/>
    <w:rsid w:val="00AB461B"/>
    <w:rsid w:val="00AB5FD0"/>
    <w:rsid w:val="00AC17C5"/>
    <w:rsid w:val="00AD0E8A"/>
    <w:rsid w:val="00AD5A72"/>
    <w:rsid w:val="00AD5F55"/>
    <w:rsid w:val="00AF2E6F"/>
    <w:rsid w:val="00B011A9"/>
    <w:rsid w:val="00B01EBB"/>
    <w:rsid w:val="00B040CA"/>
    <w:rsid w:val="00B17D07"/>
    <w:rsid w:val="00B22E0F"/>
    <w:rsid w:val="00B26D35"/>
    <w:rsid w:val="00B30446"/>
    <w:rsid w:val="00B4059D"/>
    <w:rsid w:val="00B475C2"/>
    <w:rsid w:val="00B51C4E"/>
    <w:rsid w:val="00B61082"/>
    <w:rsid w:val="00B72A84"/>
    <w:rsid w:val="00B873BF"/>
    <w:rsid w:val="00B91681"/>
    <w:rsid w:val="00B93194"/>
    <w:rsid w:val="00BB3E0E"/>
    <w:rsid w:val="00BB6D9E"/>
    <w:rsid w:val="00BC369E"/>
    <w:rsid w:val="00BC391E"/>
    <w:rsid w:val="00BD1FD7"/>
    <w:rsid w:val="00BD2571"/>
    <w:rsid w:val="00BE51E0"/>
    <w:rsid w:val="00BE5ECA"/>
    <w:rsid w:val="00C028E3"/>
    <w:rsid w:val="00C15006"/>
    <w:rsid w:val="00C32163"/>
    <w:rsid w:val="00C40A25"/>
    <w:rsid w:val="00C40E6C"/>
    <w:rsid w:val="00C44148"/>
    <w:rsid w:val="00C66ADE"/>
    <w:rsid w:val="00C71137"/>
    <w:rsid w:val="00C95A3A"/>
    <w:rsid w:val="00CA0826"/>
    <w:rsid w:val="00CA2CA3"/>
    <w:rsid w:val="00CA451D"/>
    <w:rsid w:val="00CA60BB"/>
    <w:rsid w:val="00CB315D"/>
    <w:rsid w:val="00CB6838"/>
    <w:rsid w:val="00CB75FF"/>
    <w:rsid w:val="00CC25E9"/>
    <w:rsid w:val="00CD1B6D"/>
    <w:rsid w:val="00CD26C1"/>
    <w:rsid w:val="00CD498C"/>
    <w:rsid w:val="00CF2CEB"/>
    <w:rsid w:val="00CF6C05"/>
    <w:rsid w:val="00D100C6"/>
    <w:rsid w:val="00D24EF4"/>
    <w:rsid w:val="00D258E7"/>
    <w:rsid w:val="00D414F4"/>
    <w:rsid w:val="00D46FB6"/>
    <w:rsid w:val="00D5538E"/>
    <w:rsid w:val="00D60822"/>
    <w:rsid w:val="00D71531"/>
    <w:rsid w:val="00D75C84"/>
    <w:rsid w:val="00D82396"/>
    <w:rsid w:val="00D834CD"/>
    <w:rsid w:val="00D86290"/>
    <w:rsid w:val="00D8685A"/>
    <w:rsid w:val="00D9387D"/>
    <w:rsid w:val="00DB1D3F"/>
    <w:rsid w:val="00DB53E7"/>
    <w:rsid w:val="00DB7490"/>
    <w:rsid w:val="00DD7430"/>
    <w:rsid w:val="00DE3369"/>
    <w:rsid w:val="00DF16E9"/>
    <w:rsid w:val="00E123B7"/>
    <w:rsid w:val="00E27AE6"/>
    <w:rsid w:val="00E32B7E"/>
    <w:rsid w:val="00E41BA3"/>
    <w:rsid w:val="00E46D51"/>
    <w:rsid w:val="00E50571"/>
    <w:rsid w:val="00E60DC5"/>
    <w:rsid w:val="00E65907"/>
    <w:rsid w:val="00E66711"/>
    <w:rsid w:val="00E7486E"/>
    <w:rsid w:val="00E76C85"/>
    <w:rsid w:val="00E80D7B"/>
    <w:rsid w:val="00EA0FCC"/>
    <w:rsid w:val="00EA7AE4"/>
    <w:rsid w:val="00EB2797"/>
    <w:rsid w:val="00EB2C16"/>
    <w:rsid w:val="00EB72B5"/>
    <w:rsid w:val="00ED10D6"/>
    <w:rsid w:val="00EE1494"/>
    <w:rsid w:val="00EE309F"/>
    <w:rsid w:val="00EE6319"/>
    <w:rsid w:val="00EF2490"/>
    <w:rsid w:val="00F00A27"/>
    <w:rsid w:val="00F0356C"/>
    <w:rsid w:val="00F04451"/>
    <w:rsid w:val="00F12FE7"/>
    <w:rsid w:val="00F14954"/>
    <w:rsid w:val="00F14A7F"/>
    <w:rsid w:val="00F15787"/>
    <w:rsid w:val="00F17731"/>
    <w:rsid w:val="00F179D6"/>
    <w:rsid w:val="00F31BB5"/>
    <w:rsid w:val="00F4159C"/>
    <w:rsid w:val="00F877A0"/>
    <w:rsid w:val="00F87817"/>
    <w:rsid w:val="00F961E5"/>
    <w:rsid w:val="00FA32AF"/>
    <w:rsid w:val="00FB2E07"/>
    <w:rsid w:val="00FC3CD8"/>
    <w:rsid w:val="00FC7463"/>
    <w:rsid w:val="00FD18DD"/>
    <w:rsid w:val="00FD3C60"/>
    <w:rsid w:val="00FE5575"/>
    <w:rsid w:val="00FE7B2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7EBC6A"/>
  <w15:chartTrackingRefBased/>
  <w15:docId w15:val="{B77D7CD0-E450-4513-B17C-8892B4AFE0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DB7490"/>
    <w:pPr>
      <w:spacing w:after="0" w:line="240" w:lineRule="auto"/>
    </w:pPr>
    <w:rPr>
      <w:rFonts w:ascii="Times New Roman" w:eastAsia="Times New Roman" w:hAnsi="Times New Roman" w:cs="Times New Roman"/>
      <w:sz w:val="24"/>
      <w:szCs w:val="24"/>
      <w:lang w:eastAsia="en-IN"/>
    </w:rPr>
  </w:style>
  <w:style w:type="paragraph" w:styleId="Heading1">
    <w:name w:val="heading 1"/>
    <w:basedOn w:val="Normal"/>
    <w:link w:val="Heading1Char"/>
    <w:uiPriority w:val="9"/>
    <w:qFormat/>
    <w:rsid w:val="000502AF"/>
    <w:pPr>
      <w:spacing w:before="100" w:beforeAutospacing="1" w:after="100" w:afterAutospacing="1"/>
      <w:outlineLvl w:val="0"/>
    </w:pPr>
    <w:rPr>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346AEF"/>
    <w:rPr>
      <w:color w:val="0000FF"/>
      <w:u w:val="single"/>
    </w:rPr>
  </w:style>
  <w:style w:type="character" w:styleId="UnresolvedMention">
    <w:name w:val="Unresolved Mention"/>
    <w:basedOn w:val="DefaultParagraphFont"/>
    <w:uiPriority w:val="99"/>
    <w:semiHidden/>
    <w:unhideWhenUsed/>
    <w:rsid w:val="007A5EFF"/>
    <w:rPr>
      <w:color w:val="605E5C"/>
      <w:shd w:val="clear" w:color="auto" w:fill="E1DFDD"/>
    </w:rPr>
  </w:style>
  <w:style w:type="table" w:styleId="TableGrid">
    <w:name w:val="Table Grid"/>
    <w:basedOn w:val="TableNormal"/>
    <w:uiPriority w:val="59"/>
    <w:rsid w:val="007A5EF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730F80"/>
    <w:pPr>
      <w:autoSpaceDE w:val="0"/>
      <w:autoSpaceDN w:val="0"/>
      <w:adjustRightInd w:val="0"/>
      <w:spacing w:after="0" w:line="240" w:lineRule="auto"/>
    </w:pPr>
    <w:rPr>
      <w:rFonts w:ascii="Calibri" w:hAnsi="Calibri" w:cs="Calibri"/>
      <w:color w:val="000000"/>
      <w:sz w:val="24"/>
      <w:szCs w:val="24"/>
    </w:rPr>
  </w:style>
  <w:style w:type="character" w:customStyle="1" w:styleId="Heading1Char">
    <w:name w:val="Heading 1 Char"/>
    <w:basedOn w:val="DefaultParagraphFont"/>
    <w:link w:val="Heading1"/>
    <w:uiPriority w:val="9"/>
    <w:rsid w:val="000502AF"/>
    <w:rPr>
      <w:rFonts w:ascii="Times New Roman" w:eastAsia="Times New Roman" w:hAnsi="Times New Roman" w:cs="Times New Roman"/>
      <w:b/>
      <w:bCs/>
      <w:kern w:val="36"/>
      <w:sz w:val="48"/>
      <w:szCs w:val="48"/>
      <w:lang w:eastAsia="en-IN"/>
    </w:rPr>
  </w:style>
  <w:style w:type="paragraph" w:styleId="ListParagraph">
    <w:name w:val="List Paragraph"/>
    <w:basedOn w:val="Normal"/>
    <w:uiPriority w:val="34"/>
    <w:qFormat/>
    <w:rsid w:val="00CF2CEB"/>
    <w:pPr>
      <w:ind w:left="720"/>
      <w:contextualSpacing/>
    </w:pPr>
  </w:style>
  <w:style w:type="paragraph" w:customStyle="1" w:styleId="StyleRight05">
    <w:name w:val="Style Right:  0.5&quot;"/>
    <w:basedOn w:val="Normal"/>
    <w:rsid w:val="006670E8"/>
    <w:pPr>
      <w:tabs>
        <w:tab w:val="right" w:pos="8640"/>
      </w:tabs>
      <w:spacing w:line="480" w:lineRule="auto"/>
      <w:ind w:right="720"/>
    </w:pPr>
    <w:rPr>
      <w:rFonts w:ascii="Garamond" w:hAnsi="Garamond"/>
      <w:lang w:val="en-US" w:eastAsia="en-US"/>
    </w:rPr>
  </w:style>
  <w:style w:type="paragraph" w:customStyle="1" w:styleId="AuthorInfo">
    <w:name w:val="Author Info"/>
    <w:basedOn w:val="Normal"/>
    <w:rsid w:val="006670E8"/>
    <w:pPr>
      <w:tabs>
        <w:tab w:val="right" w:pos="8640"/>
      </w:tabs>
      <w:spacing w:line="480" w:lineRule="auto"/>
      <w:jc w:val="center"/>
    </w:pPr>
    <w:rPr>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40639694">
      <w:bodyDiv w:val="1"/>
      <w:marLeft w:val="0"/>
      <w:marRight w:val="0"/>
      <w:marTop w:val="0"/>
      <w:marBottom w:val="0"/>
      <w:divBdr>
        <w:top w:val="none" w:sz="0" w:space="0" w:color="auto"/>
        <w:left w:val="none" w:sz="0" w:space="0" w:color="auto"/>
        <w:bottom w:val="none" w:sz="0" w:space="0" w:color="auto"/>
        <w:right w:val="none" w:sz="0" w:space="0" w:color="auto"/>
      </w:divBdr>
    </w:div>
    <w:div w:id="777605705">
      <w:bodyDiv w:val="1"/>
      <w:marLeft w:val="0"/>
      <w:marRight w:val="0"/>
      <w:marTop w:val="0"/>
      <w:marBottom w:val="0"/>
      <w:divBdr>
        <w:top w:val="none" w:sz="0" w:space="0" w:color="auto"/>
        <w:left w:val="none" w:sz="0" w:space="0" w:color="auto"/>
        <w:bottom w:val="none" w:sz="0" w:space="0" w:color="auto"/>
        <w:right w:val="none" w:sz="0" w:space="0" w:color="auto"/>
      </w:divBdr>
    </w:div>
    <w:div w:id="1561818855">
      <w:bodyDiv w:val="1"/>
      <w:marLeft w:val="0"/>
      <w:marRight w:val="0"/>
      <w:marTop w:val="0"/>
      <w:marBottom w:val="0"/>
      <w:divBdr>
        <w:top w:val="none" w:sz="0" w:space="0" w:color="auto"/>
        <w:left w:val="none" w:sz="0" w:space="0" w:color="auto"/>
        <w:bottom w:val="none" w:sz="0" w:space="0" w:color="auto"/>
        <w:right w:val="none" w:sz="0" w:space="0" w:color="auto"/>
      </w:divBdr>
    </w:div>
    <w:div w:id="1592011662">
      <w:bodyDiv w:val="1"/>
      <w:marLeft w:val="0"/>
      <w:marRight w:val="0"/>
      <w:marTop w:val="0"/>
      <w:marBottom w:val="0"/>
      <w:divBdr>
        <w:top w:val="none" w:sz="0" w:space="0" w:color="auto"/>
        <w:left w:val="none" w:sz="0" w:space="0" w:color="auto"/>
        <w:bottom w:val="none" w:sz="0" w:space="0" w:color="auto"/>
        <w:right w:val="none" w:sz="0" w:space="0" w:color="auto"/>
      </w:divBdr>
    </w:div>
    <w:div w:id="1606690817">
      <w:bodyDiv w:val="1"/>
      <w:marLeft w:val="0"/>
      <w:marRight w:val="0"/>
      <w:marTop w:val="0"/>
      <w:marBottom w:val="0"/>
      <w:divBdr>
        <w:top w:val="none" w:sz="0" w:space="0" w:color="auto"/>
        <w:left w:val="none" w:sz="0" w:space="0" w:color="auto"/>
        <w:bottom w:val="none" w:sz="0" w:space="0" w:color="auto"/>
        <w:right w:val="none" w:sz="0" w:space="0" w:color="auto"/>
      </w:divBdr>
    </w:div>
    <w:div w:id="1712458188">
      <w:bodyDiv w:val="1"/>
      <w:marLeft w:val="0"/>
      <w:marRight w:val="0"/>
      <w:marTop w:val="0"/>
      <w:marBottom w:val="0"/>
      <w:divBdr>
        <w:top w:val="none" w:sz="0" w:space="0" w:color="auto"/>
        <w:left w:val="none" w:sz="0" w:space="0" w:color="auto"/>
        <w:bottom w:val="none" w:sz="0" w:space="0" w:color="auto"/>
        <w:right w:val="none" w:sz="0" w:space="0" w:color="auto"/>
      </w:divBdr>
    </w:div>
    <w:div w:id="1819807411">
      <w:bodyDiv w:val="1"/>
      <w:marLeft w:val="0"/>
      <w:marRight w:val="0"/>
      <w:marTop w:val="0"/>
      <w:marBottom w:val="0"/>
      <w:divBdr>
        <w:top w:val="none" w:sz="0" w:space="0" w:color="auto"/>
        <w:left w:val="none" w:sz="0" w:space="0" w:color="auto"/>
        <w:bottom w:val="none" w:sz="0" w:space="0" w:color="auto"/>
        <w:right w:val="none" w:sz="0" w:space="0" w:color="auto"/>
      </w:divBdr>
    </w:div>
    <w:div w:id="1938950701">
      <w:bodyDiv w:val="1"/>
      <w:marLeft w:val="0"/>
      <w:marRight w:val="0"/>
      <w:marTop w:val="0"/>
      <w:marBottom w:val="0"/>
      <w:divBdr>
        <w:top w:val="none" w:sz="0" w:space="0" w:color="auto"/>
        <w:left w:val="none" w:sz="0" w:space="0" w:color="auto"/>
        <w:bottom w:val="none" w:sz="0" w:space="0" w:color="auto"/>
        <w:right w:val="none" w:sz="0" w:space="0" w:color="auto"/>
      </w:divBdr>
      <w:divsChild>
        <w:div w:id="817308454">
          <w:marLeft w:val="0"/>
          <w:marRight w:val="0"/>
          <w:marTop w:val="0"/>
          <w:marBottom w:val="0"/>
          <w:divBdr>
            <w:top w:val="none" w:sz="0" w:space="0" w:color="auto"/>
            <w:left w:val="none" w:sz="0" w:space="0" w:color="auto"/>
            <w:bottom w:val="none" w:sz="0" w:space="0" w:color="auto"/>
            <w:right w:val="none" w:sz="0" w:space="0" w:color="auto"/>
          </w:divBdr>
        </w:div>
        <w:div w:id="1856650929">
          <w:marLeft w:val="0"/>
          <w:marRight w:val="0"/>
          <w:marTop w:val="0"/>
          <w:marBottom w:val="0"/>
          <w:divBdr>
            <w:top w:val="none" w:sz="0" w:space="0" w:color="auto"/>
            <w:left w:val="none" w:sz="0" w:space="0" w:color="auto"/>
            <w:bottom w:val="none" w:sz="0" w:space="0" w:color="auto"/>
            <w:right w:val="none" w:sz="0" w:space="0" w:color="auto"/>
          </w:divBdr>
        </w:div>
        <w:div w:id="453134824">
          <w:marLeft w:val="0"/>
          <w:marRight w:val="0"/>
          <w:marTop w:val="0"/>
          <w:marBottom w:val="0"/>
          <w:divBdr>
            <w:top w:val="none" w:sz="0" w:space="0" w:color="auto"/>
            <w:left w:val="none" w:sz="0" w:space="0" w:color="auto"/>
            <w:bottom w:val="none" w:sz="0" w:space="0" w:color="auto"/>
            <w:right w:val="none" w:sz="0" w:space="0" w:color="auto"/>
          </w:divBdr>
        </w:div>
      </w:divsChild>
    </w:div>
    <w:div w:id="19601412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catalog.data.gov/dataset/hospital-readmissions-reduction-program" TargetMode="External"/><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hyperlink" Target="https://catalog.data.gov/dataset/medicare-hospital-spending-per-patient-hospital-da578" TargetMode="Externa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AE8BF34-05D7-4560-A4E3-A13F652217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3671</TotalTime>
  <Pages>16</Pages>
  <Words>1977</Words>
  <Characters>11272</Characters>
  <Application>Microsoft Office Word</Application>
  <DocSecurity>0</DocSecurity>
  <Lines>93</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13223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RITIKA JOSHI</dc:creator>
  <cp:keywords/>
  <dc:description/>
  <cp:lastModifiedBy>RITIKA JOSHI</cp:lastModifiedBy>
  <cp:revision>315</cp:revision>
  <dcterms:created xsi:type="dcterms:W3CDTF">2019-05-10T21:49:00Z</dcterms:created>
  <dcterms:modified xsi:type="dcterms:W3CDTF">2019-05-15T06:54:00Z</dcterms:modified>
</cp:coreProperties>
</file>